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011" w:rsidRPr="005B78A7" w:rsidRDefault="00C263F6" w:rsidP="00D650A9">
      <w:pPr>
        <w:tabs>
          <w:tab w:val="center" w:pos="5040"/>
        </w:tabs>
        <w:suppressAutoHyphens/>
        <w:spacing w:after="80"/>
        <w:rPr>
          <w:rFonts w:ascii="Arial" w:hAnsi="Arial" w:cs="Arial"/>
          <w:b/>
          <w:sz w:val="22"/>
          <w:szCs w:val="24"/>
        </w:rPr>
      </w:pPr>
      <w:bookmarkStart w:id="0" w:name="_GoBack"/>
      <w:bookmarkEnd w:id="0"/>
      <w:r w:rsidRPr="005B78A7">
        <w:rPr>
          <w:rFonts w:ascii="Arial" w:hAnsi="Arial" w:cs="Arial"/>
          <w:b/>
          <w:sz w:val="22"/>
          <w:szCs w:val="24"/>
        </w:rPr>
        <w:t xml:space="preserve">CSI </w:t>
      </w:r>
      <w:r w:rsidR="007310DB" w:rsidRPr="005B78A7">
        <w:rPr>
          <w:rFonts w:ascii="Arial" w:hAnsi="Arial" w:cs="Arial"/>
          <w:b/>
          <w:sz w:val="22"/>
          <w:szCs w:val="24"/>
        </w:rPr>
        <w:t xml:space="preserve">SECTION 09 </w:t>
      </w:r>
      <w:r w:rsidR="00AC0B89" w:rsidRPr="005B78A7">
        <w:rPr>
          <w:rFonts w:ascii="Arial" w:hAnsi="Arial" w:cs="Arial"/>
          <w:b/>
          <w:sz w:val="22"/>
          <w:szCs w:val="24"/>
        </w:rPr>
        <w:t>25 13 Acrylic Plastering</w:t>
      </w:r>
    </w:p>
    <w:p w:rsidR="00C263F6" w:rsidRPr="005B78A7" w:rsidRDefault="00AB6C1D" w:rsidP="00AC0B89">
      <w:pPr>
        <w:pStyle w:val="Heading5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0"/>
          <w:tab w:val="left" w:pos="173"/>
          <w:tab w:val="left" w:pos="518"/>
          <w:tab w:val="left" w:pos="864"/>
          <w:tab w:val="left" w:pos="1210"/>
          <w:tab w:val="left" w:pos="1555"/>
          <w:tab w:val="left" w:pos="1901"/>
          <w:tab w:val="left" w:pos="2246"/>
          <w:tab w:val="left" w:pos="2592"/>
          <w:tab w:val="left" w:pos="2938"/>
          <w:tab w:val="left" w:pos="3600"/>
        </w:tabs>
        <w:spacing w:after="80"/>
        <w:rPr>
          <w:rFonts w:ascii="Arial" w:hAnsi="Arial" w:cs="Arial"/>
        </w:rPr>
      </w:pPr>
      <w:r>
        <w:rPr>
          <w:rFonts w:ascii="Arial" w:hAnsi="Arial" w:cs="Arial"/>
          <w:i/>
          <w:iCs/>
          <w:noProof/>
        </w:rPr>
        <mc:AlternateContent>
          <mc:Choice Requires="wps">
            <w:drawing>
              <wp:anchor distT="0" distB="0" distL="114300" distR="114300" simplePos="0" relativeHeight="251658240" behindDoc="0" locked="0" layoutInCell="1" allowOverlap="1">
                <wp:simplePos x="0" y="0"/>
                <wp:positionH relativeFrom="column">
                  <wp:posOffset>-166370</wp:posOffset>
                </wp:positionH>
                <wp:positionV relativeFrom="paragraph">
                  <wp:posOffset>141605</wp:posOffset>
                </wp:positionV>
                <wp:extent cx="6826250" cy="255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2552065"/>
                        </a:xfrm>
                        <a:prstGeom prst="rect">
                          <a:avLst/>
                        </a:prstGeom>
                        <a:solidFill>
                          <a:srgbClr val="D8D8D8">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00610" id="Rectangle 3" o:spid="_x0000_s1026" style="position:absolute;margin-left:-13.1pt;margin-top:11.15pt;width:537.5pt;height:20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" fillcolor="#d8d8d8" stroked="f">
                <v:fill opacity="19789f"/>
              </v:rect>
            </w:pict>
          </mc:Fallback>
        </mc:AlternateContent>
      </w:r>
    </w:p>
    <w:p w:rsidR="00AC0B89" w:rsidRPr="005B78A7" w:rsidRDefault="00AC0B89" w:rsidP="00AC0B89">
      <w:pPr>
        <w:pStyle w:val="Heading5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0"/>
          <w:tab w:val="left" w:pos="173"/>
          <w:tab w:val="left" w:pos="518"/>
          <w:tab w:val="left" w:pos="864"/>
          <w:tab w:val="left" w:pos="1210"/>
          <w:tab w:val="left" w:pos="1555"/>
          <w:tab w:val="left" w:pos="1901"/>
          <w:tab w:val="left" w:pos="2246"/>
          <w:tab w:val="left" w:pos="2592"/>
          <w:tab w:val="left" w:pos="2938"/>
          <w:tab w:val="left" w:pos="3600"/>
        </w:tabs>
        <w:spacing w:after="80"/>
        <w:rPr>
          <w:rFonts w:ascii="Arial" w:hAnsi="Arial" w:cs="Arial"/>
        </w:rPr>
      </w:pPr>
      <w:r w:rsidRPr="005B78A7">
        <w:rPr>
          <w:rFonts w:ascii="Arial" w:hAnsi="Arial" w:cs="Arial"/>
        </w:rPr>
        <w:t>SYSTEM OVERVIEW</w:t>
      </w:r>
    </w:p>
    <w:p w:rsidR="00AC0B89" w:rsidRPr="005B78A7" w:rsidRDefault="00B62D63" w:rsidP="00AC0B89">
      <w:pPr>
        <w:autoSpaceDE w:val="0"/>
        <w:autoSpaceDN w:val="0"/>
        <w:adjustRightInd w:val="0"/>
        <w:rPr>
          <w:rFonts w:ascii="Arial" w:hAnsi="Arial" w:cs="Arial"/>
          <w:i/>
          <w:iCs/>
          <w:sz w:val="20"/>
        </w:rPr>
      </w:pPr>
      <w:r w:rsidRPr="005B78A7">
        <w:rPr>
          <w:rFonts w:ascii="Arial" w:hAnsi="Arial" w:cs="Arial"/>
          <w:i/>
          <w:iCs/>
          <w:sz w:val="20"/>
        </w:rPr>
        <w:t xml:space="preserve">This overview is provided as an </w:t>
      </w:r>
      <w:r w:rsidR="00AC0B89" w:rsidRPr="005B78A7">
        <w:rPr>
          <w:rFonts w:ascii="Arial" w:hAnsi="Arial" w:cs="Arial"/>
          <w:i/>
          <w:iCs/>
          <w:sz w:val="20"/>
        </w:rPr>
        <w:t xml:space="preserve">explanatory </w:t>
      </w:r>
      <w:r w:rsidRPr="005B78A7">
        <w:rPr>
          <w:rFonts w:ascii="Arial" w:hAnsi="Arial" w:cs="Arial"/>
          <w:i/>
          <w:iCs/>
          <w:sz w:val="20"/>
        </w:rPr>
        <w:t xml:space="preserve">resource </w:t>
      </w:r>
      <w:r w:rsidR="00AC0B89" w:rsidRPr="005B78A7">
        <w:rPr>
          <w:rFonts w:ascii="Arial" w:hAnsi="Arial" w:cs="Arial"/>
          <w:i/>
          <w:iCs/>
          <w:sz w:val="20"/>
        </w:rPr>
        <w:t>for the designer and specifier and is not part of the specification</w:t>
      </w:r>
      <w:r w:rsidRPr="005B78A7">
        <w:rPr>
          <w:rFonts w:ascii="Arial" w:hAnsi="Arial" w:cs="Arial"/>
          <w:i/>
          <w:iCs/>
          <w:sz w:val="20"/>
        </w:rPr>
        <w:t xml:space="preserve"> </w:t>
      </w:r>
      <w:r w:rsidR="00AC0B89" w:rsidRPr="005B78A7">
        <w:rPr>
          <w:rFonts w:ascii="Arial" w:hAnsi="Arial" w:cs="Arial"/>
          <w:i/>
          <w:iCs/>
          <w:sz w:val="20"/>
        </w:rPr>
        <w:t>that follows.</w:t>
      </w:r>
    </w:p>
    <w:p w:rsidR="00642499" w:rsidRPr="005B78A7" w:rsidRDefault="00642499" w:rsidP="00642499">
      <w:pPr>
        <w:autoSpaceDE w:val="0"/>
        <w:autoSpaceDN w:val="0"/>
        <w:adjustRightInd w:val="0"/>
        <w:rPr>
          <w:rFonts w:ascii="Arial" w:hAnsi="Arial" w:cs="Arial"/>
          <w:szCs w:val="24"/>
        </w:rPr>
      </w:pPr>
    </w:p>
    <w:p w:rsidR="00642499" w:rsidRDefault="00642499" w:rsidP="00642499">
      <w:pPr>
        <w:autoSpaceDE w:val="0"/>
        <w:autoSpaceDN w:val="0"/>
        <w:adjustRightInd w:val="0"/>
        <w:rPr>
          <w:rFonts w:ascii="Arial" w:hAnsi="Arial" w:cs="Arial"/>
          <w:i/>
          <w:iCs/>
          <w:sz w:val="20"/>
        </w:rPr>
      </w:pPr>
      <w:r w:rsidRPr="005B78A7">
        <w:rPr>
          <w:rFonts w:ascii="Arial" w:hAnsi="Arial" w:cs="Arial"/>
          <w:i/>
          <w:iCs/>
          <w:sz w:val="20"/>
        </w:rPr>
        <w:t xml:space="preserve">Parex </w:t>
      </w:r>
      <w:r w:rsidR="00E436A3">
        <w:rPr>
          <w:rFonts w:ascii="Arial" w:hAnsi="Arial" w:cs="Arial"/>
          <w:i/>
          <w:iCs/>
          <w:sz w:val="20"/>
        </w:rPr>
        <w:t xml:space="preserve">Architectural Coatings and Finishes (ACF):  </w:t>
      </w:r>
      <w:r w:rsidR="00456250">
        <w:rPr>
          <w:rFonts w:ascii="Arial" w:hAnsi="Arial" w:cs="Arial"/>
          <w:i/>
          <w:iCs/>
          <w:sz w:val="20"/>
        </w:rPr>
        <w:t>Soffit</w:t>
      </w:r>
      <w:r w:rsidRPr="005B78A7">
        <w:rPr>
          <w:rFonts w:ascii="Arial" w:hAnsi="Arial" w:cs="Arial"/>
          <w:i/>
          <w:iCs/>
          <w:sz w:val="20"/>
        </w:rPr>
        <w:t xml:space="preserve"> is an exterior coating system for application to </w:t>
      </w:r>
      <w:r w:rsidR="00456250" w:rsidRPr="00456250">
        <w:rPr>
          <w:rFonts w:ascii="Arial" w:hAnsi="Arial" w:cs="Arial"/>
          <w:i/>
          <w:iCs/>
          <w:sz w:val="20"/>
        </w:rPr>
        <w:t>ASTM C 1177 compliant glass mat faced gypsum board</w:t>
      </w:r>
      <w:r w:rsidR="00456250" w:rsidRPr="005B78A7">
        <w:rPr>
          <w:rFonts w:ascii="Arial" w:hAnsi="Arial" w:cs="Arial"/>
          <w:i/>
          <w:iCs/>
          <w:sz w:val="20"/>
        </w:rPr>
        <w:t xml:space="preserve"> </w:t>
      </w:r>
      <w:r w:rsidR="00456250">
        <w:rPr>
          <w:rFonts w:ascii="Arial" w:hAnsi="Arial" w:cs="Arial"/>
          <w:i/>
          <w:iCs/>
          <w:sz w:val="20"/>
        </w:rPr>
        <w:t xml:space="preserve">or cement board on exterior </w:t>
      </w:r>
      <w:r w:rsidRPr="005B78A7">
        <w:rPr>
          <w:rFonts w:ascii="Arial" w:hAnsi="Arial" w:cs="Arial"/>
          <w:i/>
          <w:iCs/>
          <w:sz w:val="20"/>
        </w:rPr>
        <w:t>soffits.</w:t>
      </w:r>
    </w:p>
    <w:p w:rsidR="00456250" w:rsidRPr="005B78A7" w:rsidRDefault="00456250" w:rsidP="00642499">
      <w:pPr>
        <w:autoSpaceDE w:val="0"/>
        <w:autoSpaceDN w:val="0"/>
        <w:adjustRightInd w:val="0"/>
        <w:rPr>
          <w:rFonts w:ascii="Arial" w:hAnsi="Arial" w:cs="Arial"/>
          <w:i/>
          <w:iCs/>
          <w:sz w:val="20"/>
        </w:rPr>
      </w:pPr>
    </w:p>
    <w:p w:rsidR="00642499" w:rsidRPr="005B78A7" w:rsidRDefault="00456250" w:rsidP="00642499">
      <w:pPr>
        <w:autoSpaceDE w:val="0"/>
        <w:autoSpaceDN w:val="0"/>
        <w:adjustRightInd w:val="0"/>
        <w:rPr>
          <w:rFonts w:ascii="Arial" w:hAnsi="Arial" w:cs="Arial"/>
          <w:i/>
          <w:iCs/>
          <w:sz w:val="20"/>
        </w:rPr>
      </w:pPr>
      <w:r>
        <w:rPr>
          <w:rFonts w:ascii="Arial" w:hAnsi="Arial" w:cs="Arial"/>
          <w:i/>
          <w:iCs/>
          <w:sz w:val="20"/>
        </w:rPr>
        <w:t xml:space="preserve">Where the soffit is considered a weather exposed surface in accordance with local building code, it may require a water resistive barrier above the sheathing. </w:t>
      </w:r>
    </w:p>
    <w:p w:rsidR="00642499" w:rsidRPr="005B78A7" w:rsidRDefault="00642499" w:rsidP="00642499">
      <w:pPr>
        <w:autoSpaceDE w:val="0"/>
        <w:autoSpaceDN w:val="0"/>
        <w:adjustRightInd w:val="0"/>
        <w:rPr>
          <w:rFonts w:ascii="Arial" w:hAnsi="Arial" w:cs="Arial"/>
          <w:i/>
          <w:iCs/>
          <w:sz w:val="20"/>
        </w:rPr>
      </w:pPr>
    </w:p>
    <w:p w:rsidR="00642499" w:rsidRPr="005B78A7" w:rsidRDefault="00E436A3" w:rsidP="00642499">
      <w:pPr>
        <w:autoSpaceDE w:val="0"/>
        <w:autoSpaceDN w:val="0"/>
        <w:adjustRightInd w:val="0"/>
        <w:rPr>
          <w:rFonts w:ascii="Arial" w:hAnsi="Arial" w:cs="Arial"/>
          <w:i/>
          <w:iCs/>
          <w:sz w:val="20"/>
        </w:rPr>
      </w:pPr>
      <w:r>
        <w:rPr>
          <w:rFonts w:ascii="Arial" w:hAnsi="Arial" w:cs="Arial"/>
          <w:i/>
          <w:iCs/>
          <w:sz w:val="20"/>
        </w:rPr>
        <w:t xml:space="preserve">ACF </w:t>
      </w:r>
      <w:r w:rsidR="00642499" w:rsidRPr="005B78A7">
        <w:rPr>
          <w:rFonts w:ascii="Arial" w:hAnsi="Arial" w:cs="Arial"/>
          <w:i/>
          <w:iCs/>
          <w:sz w:val="20"/>
        </w:rPr>
        <w:t>has four primary components:.</w:t>
      </w:r>
    </w:p>
    <w:p w:rsidR="00642499" w:rsidRPr="005B78A7" w:rsidRDefault="00642499" w:rsidP="00642499">
      <w:pPr>
        <w:tabs>
          <w:tab w:val="left" w:pos="360"/>
        </w:tabs>
        <w:autoSpaceDE w:val="0"/>
        <w:autoSpaceDN w:val="0"/>
        <w:adjustRightInd w:val="0"/>
        <w:rPr>
          <w:rFonts w:ascii="Arial" w:hAnsi="Arial" w:cs="Arial"/>
          <w:i/>
          <w:iCs/>
          <w:sz w:val="20"/>
        </w:rPr>
      </w:pPr>
      <w:r w:rsidRPr="005B78A7">
        <w:rPr>
          <w:rFonts w:ascii="Arial" w:hAnsi="Arial" w:cs="Arial"/>
          <w:i/>
          <w:iCs/>
          <w:sz w:val="20"/>
        </w:rPr>
        <w:t>1)</w:t>
      </w:r>
      <w:r w:rsidRPr="005B78A7">
        <w:rPr>
          <w:rFonts w:ascii="Arial" w:hAnsi="Arial" w:cs="Arial"/>
          <w:i/>
          <w:iCs/>
          <w:sz w:val="20"/>
        </w:rPr>
        <w:tab/>
        <w:t>Cementitious acrylic basecoat, approximately 1/16" thick.</w:t>
      </w:r>
    </w:p>
    <w:p w:rsidR="00642499" w:rsidRPr="005B78A7" w:rsidRDefault="00642499" w:rsidP="00642499">
      <w:pPr>
        <w:tabs>
          <w:tab w:val="left" w:pos="360"/>
        </w:tabs>
        <w:autoSpaceDE w:val="0"/>
        <w:autoSpaceDN w:val="0"/>
        <w:adjustRightInd w:val="0"/>
        <w:ind w:left="360" w:hanging="360"/>
        <w:rPr>
          <w:rFonts w:ascii="Arial" w:hAnsi="Arial" w:cs="Arial"/>
          <w:i/>
          <w:iCs/>
          <w:sz w:val="20"/>
        </w:rPr>
      </w:pPr>
      <w:r w:rsidRPr="005B78A7">
        <w:rPr>
          <w:rFonts w:ascii="Arial" w:hAnsi="Arial" w:cs="Arial"/>
          <w:i/>
          <w:iCs/>
          <w:sz w:val="20"/>
        </w:rPr>
        <w:t>2)</w:t>
      </w:r>
      <w:r w:rsidRPr="005B78A7">
        <w:rPr>
          <w:rFonts w:ascii="Arial" w:hAnsi="Arial" w:cs="Arial"/>
          <w:i/>
          <w:iCs/>
          <w:sz w:val="20"/>
        </w:rPr>
        <w:tab/>
        <w:t>Fiberglass reinforcing mesh embedded in the basecoat installed over additional strips of fiberglass mesh placed over cement board joints.</w:t>
      </w:r>
    </w:p>
    <w:p w:rsidR="00642499" w:rsidRPr="005B78A7" w:rsidRDefault="00642499" w:rsidP="00642499">
      <w:pPr>
        <w:tabs>
          <w:tab w:val="left" w:pos="360"/>
        </w:tabs>
        <w:autoSpaceDE w:val="0"/>
        <w:autoSpaceDN w:val="0"/>
        <w:adjustRightInd w:val="0"/>
        <w:rPr>
          <w:rFonts w:ascii="Arial" w:hAnsi="Arial" w:cs="Arial"/>
          <w:i/>
          <w:iCs/>
          <w:sz w:val="20"/>
        </w:rPr>
      </w:pPr>
      <w:r w:rsidRPr="005B78A7">
        <w:rPr>
          <w:rFonts w:ascii="Arial" w:hAnsi="Arial" w:cs="Arial"/>
          <w:i/>
          <w:iCs/>
          <w:sz w:val="20"/>
        </w:rPr>
        <w:t xml:space="preserve">3) </w:t>
      </w:r>
      <w:r w:rsidRPr="005B78A7">
        <w:rPr>
          <w:rFonts w:ascii="Arial" w:hAnsi="Arial" w:cs="Arial"/>
          <w:i/>
          <w:iCs/>
          <w:sz w:val="20"/>
        </w:rPr>
        <w:tab/>
        <w:t>Acrylic Primer (optional)</w:t>
      </w:r>
    </w:p>
    <w:p w:rsidR="00642499" w:rsidRPr="005B78A7" w:rsidRDefault="00642499" w:rsidP="00642499">
      <w:pPr>
        <w:tabs>
          <w:tab w:val="left" w:pos="360"/>
        </w:tabs>
        <w:autoSpaceDE w:val="0"/>
        <w:autoSpaceDN w:val="0"/>
        <w:adjustRightInd w:val="0"/>
        <w:rPr>
          <w:rFonts w:ascii="Arial" w:hAnsi="Arial" w:cs="Arial"/>
          <w:i/>
          <w:iCs/>
          <w:sz w:val="20"/>
        </w:rPr>
      </w:pPr>
      <w:r w:rsidRPr="005B78A7">
        <w:rPr>
          <w:rFonts w:ascii="Arial" w:hAnsi="Arial" w:cs="Arial"/>
          <w:i/>
          <w:iCs/>
          <w:sz w:val="20"/>
        </w:rPr>
        <w:t xml:space="preserve">4) </w:t>
      </w:r>
      <w:r w:rsidRPr="005B78A7">
        <w:rPr>
          <w:rFonts w:ascii="Arial" w:hAnsi="Arial" w:cs="Arial"/>
          <w:i/>
          <w:iCs/>
          <w:sz w:val="20"/>
        </w:rPr>
        <w:tab/>
        <w:t>Acrylic or elastomeric textured, integrally colored finish.</w:t>
      </w:r>
    </w:p>
    <w:p w:rsidR="00456250" w:rsidRPr="009F448B" w:rsidRDefault="00456250" w:rsidP="00456250"/>
    <w:p w:rsidR="001B7944" w:rsidRPr="005B78A7" w:rsidRDefault="001B7944" w:rsidP="00A968D5">
      <w:pPr>
        <w:tabs>
          <w:tab w:val="center" w:pos="5040"/>
        </w:tabs>
        <w:suppressAutoHyphens/>
        <w:spacing w:after="80"/>
        <w:rPr>
          <w:rFonts w:ascii="Arial" w:hAnsi="Arial" w:cs="Arial"/>
          <w:b/>
          <w:sz w:val="20"/>
        </w:rPr>
      </w:pPr>
      <w:r w:rsidRPr="005B78A7">
        <w:rPr>
          <w:rFonts w:ascii="Arial" w:hAnsi="Arial" w:cs="Arial"/>
          <w:b/>
          <w:sz w:val="20"/>
        </w:rPr>
        <w:t>PART 1 - GENERAL</w:t>
      </w:r>
    </w:p>
    <w:p w:rsidR="0010387D" w:rsidRPr="005B78A7" w:rsidRDefault="00F51B20" w:rsidP="004842FF">
      <w:pPr>
        <w:pStyle w:val="ARCATParagraph"/>
        <w:numPr>
          <w:ilvl w:val="0"/>
          <w:numId w:val="2"/>
        </w:numPr>
        <w:tabs>
          <w:tab w:val="clear" w:pos="360"/>
          <w:tab w:val="num" w:pos="720"/>
        </w:tabs>
        <w:spacing w:before="120" w:after="120"/>
        <w:ind w:left="720" w:hanging="720"/>
        <w:rPr>
          <w:b/>
          <w:sz w:val="20"/>
          <w:szCs w:val="20"/>
        </w:rPr>
      </w:pPr>
      <w:r w:rsidRPr="005B78A7">
        <w:rPr>
          <w:b/>
          <w:sz w:val="20"/>
          <w:szCs w:val="20"/>
        </w:rPr>
        <w:t xml:space="preserve">SECTION INCLUDES </w:t>
      </w:r>
    </w:p>
    <w:p w:rsidR="00AC0B89" w:rsidRPr="005B78A7" w:rsidRDefault="00F51B20" w:rsidP="004842FF">
      <w:pPr>
        <w:pStyle w:val="ARCATParagraph"/>
        <w:numPr>
          <w:ilvl w:val="1"/>
          <w:numId w:val="2"/>
        </w:numPr>
        <w:tabs>
          <w:tab w:val="num" w:pos="1080"/>
        </w:tabs>
        <w:spacing w:after="80"/>
        <w:ind w:left="1080" w:hanging="360"/>
        <w:rPr>
          <w:sz w:val="20"/>
          <w:szCs w:val="20"/>
        </w:rPr>
      </w:pPr>
      <w:r w:rsidRPr="005B78A7">
        <w:rPr>
          <w:sz w:val="20"/>
          <w:szCs w:val="20"/>
        </w:rPr>
        <w:t>Installation</w:t>
      </w:r>
      <w:r w:rsidR="001B7944" w:rsidRPr="005B78A7">
        <w:rPr>
          <w:sz w:val="20"/>
          <w:szCs w:val="20"/>
        </w:rPr>
        <w:t xml:space="preserve"> of </w:t>
      </w:r>
      <w:r w:rsidR="00B62D63" w:rsidRPr="005B78A7">
        <w:rPr>
          <w:sz w:val="20"/>
          <w:szCs w:val="20"/>
        </w:rPr>
        <w:t xml:space="preserve">a cementitious acrylic </w:t>
      </w:r>
      <w:r w:rsidR="00B62D63" w:rsidRPr="005B78A7">
        <w:rPr>
          <w:color w:val="191919"/>
          <w:sz w:val="20"/>
          <w:szCs w:val="20"/>
        </w:rPr>
        <w:t>base</w:t>
      </w:r>
      <w:r w:rsidR="00C91F18" w:rsidRPr="005B78A7">
        <w:rPr>
          <w:color w:val="191919"/>
          <w:sz w:val="20"/>
          <w:szCs w:val="20"/>
        </w:rPr>
        <w:t>coat, reinforcing mesh</w:t>
      </w:r>
      <w:r w:rsidR="00B62D63" w:rsidRPr="005B78A7">
        <w:rPr>
          <w:color w:val="191919"/>
          <w:sz w:val="20"/>
          <w:szCs w:val="20"/>
        </w:rPr>
        <w:t>,</w:t>
      </w:r>
      <w:r w:rsidR="00C91F18" w:rsidRPr="005B78A7">
        <w:rPr>
          <w:color w:val="191919"/>
          <w:sz w:val="20"/>
          <w:szCs w:val="20"/>
        </w:rPr>
        <w:t xml:space="preserve"> </w:t>
      </w:r>
      <w:r w:rsidR="00882514" w:rsidRPr="005B78A7">
        <w:rPr>
          <w:color w:val="191919"/>
          <w:sz w:val="20"/>
          <w:szCs w:val="20"/>
        </w:rPr>
        <w:t xml:space="preserve">[primer,] </w:t>
      </w:r>
      <w:r w:rsidR="00C91F18" w:rsidRPr="005B78A7">
        <w:rPr>
          <w:color w:val="191919"/>
          <w:sz w:val="20"/>
          <w:szCs w:val="20"/>
        </w:rPr>
        <w:t>and finish</w:t>
      </w:r>
      <w:r w:rsidR="00E50F6D" w:rsidRPr="005B78A7">
        <w:rPr>
          <w:color w:val="191919"/>
          <w:sz w:val="20"/>
          <w:szCs w:val="20"/>
        </w:rPr>
        <w:t xml:space="preserve"> installed </w:t>
      </w:r>
      <w:r w:rsidR="00AC0B89" w:rsidRPr="005B78A7">
        <w:rPr>
          <w:color w:val="191919"/>
          <w:sz w:val="20"/>
          <w:szCs w:val="20"/>
        </w:rPr>
        <w:t xml:space="preserve">on </w:t>
      </w:r>
      <w:r w:rsidR="00456250">
        <w:rPr>
          <w:color w:val="191919"/>
          <w:sz w:val="20"/>
          <w:szCs w:val="20"/>
        </w:rPr>
        <w:t>exterior soffits</w:t>
      </w:r>
    </w:p>
    <w:p w:rsidR="00F51B20" w:rsidRPr="005B78A7" w:rsidRDefault="00F51B20" w:rsidP="004842FF">
      <w:pPr>
        <w:pStyle w:val="ARCATParagraph"/>
        <w:numPr>
          <w:ilvl w:val="0"/>
          <w:numId w:val="2"/>
        </w:numPr>
        <w:tabs>
          <w:tab w:val="clear" w:pos="360"/>
          <w:tab w:val="num" w:pos="720"/>
        </w:tabs>
        <w:spacing w:before="120" w:after="120"/>
        <w:ind w:left="720" w:hanging="720"/>
        <w:rPr>
          <w:b/>
          <w:sz w:val="20"/>
          <w:szCs w:val="20"/>
        </w:rPr>
      </w:pPr>
      <w:r w:rsidRPr="005B78A7">
        <w:rPr>
          <w:b/>
          <w:sz w:val="20"/>
          <w:szCs w:val="20"/>
        </w:rPr>
        <w:t>RELATED SECTIONS</w:t>
      </w:r>
    </w:p>
    <w:p w:rsidR="00E50F6D" w:rsidRPr="005B78A7" w:rsidRDefault="00F51B20" w:rsidP="004842FF">
      <w:pPr>
        <w:pStyle w:val="ARCATParagraph"/>
        <w:numPr>
          <w:ilvl w:val="1"/>
          <w:numId w:val="2"/>
        </w:numPr>
        <w:tabs>
          <w:tab w:val="clear" w:pos="1314"/>
          <w:tab w:val="num" w:pos="1080"/>
          <w:tab w:val="num" w:pos="1170"/>
          <w:tab w:val="left" w:pos="2700"/>
        </w:tabs>
        <w:spacing w:after="80"/>
        <w:ind w:left="1080" w:hanging="360"/>
        <w:rPr>
          <w:sz w:val="20"/>
          <w:szCs w:val="20"/>
        </w:rPr>
      </w:pPr>
      <w:r w:rsidRPr="005B78A7">
        <w:rPr>
          <w:sz w:val="20"/>
          <w:szCs w:val="20"/>
        </w:rPr>
        <w:t xml:space="preserve">Section </w:t>
      </w:r>
      <w:r w:rsidR="00E50F6D" w:rsidRPr="005B78A7">
        <w:rPr>
          <w:sz w:val="20"/>
          <w:szCs w:val="20"/>
        </w:rPr>
        <w:t xml:space="preserve">03 </w:t>
      </w:r>
      <w:r w:rsidR="007310DB" w:rsidRPr="005B78A7">
        <w:rPr>
          <w:sz w:val="20"/>
          <w:szCs w:val="20"/>
        </w:rPr>
        <w:t>00 00</w:t>
      </w:r>
      <w:r w:rsidR="00B62D63" w:rsidRPr="005B78A7">
        <w:rPr>
          <w:sz w:val="20"/>
          <w:szCs w:val="20"/>
        </w:rPr>
        <w:tab/>
      </w:r>
      <w:r w:rsidR="007310DB" w:rsidRPr="005B78A7">
        <w:rPr>
          <w:sz w:val="20"/>
          <w:szCs w:val="20"/>
        </w:rPr>
        <w:t>Concrete</w:t>
      </w:r>
    </w:p>
    <w:p w:rsidR="00F51B20" w:rsidRPr="005B78A7" w:rsidRDefault="00F51B20" w:rsidP="004842FF">
      <w:pPr>
        <w:pStyle w:val="ARCATParagraph"/>
        <w:numPr>
          <w:ilvl w:val="1"/>
          <w:numId w:val="2"/>
        </w:numPr>
        <w:tabs>
          <w:tab w:val="clear" w:pos="1314"/>
          <w:tab w:val="num" w:pos="1080"/>
          <w:tab w:val="num" w:pos="1170"/>
          <w:tab w:val="left" w:pos="2700"/>
        </w:tabs>
        <w:spacing w:after="80"/>
        <w:ind w:left="1080" w:hanging="360"/>
        <w:rPr>
          <w:sz w:val="20"/>
          <w:szCs w:val="20"/>
        </w:rPr>
      </w:pPr>
      <w:r w:rsidRPr="005B78A7">
        <w:rPr>
          <w:sz w:val="20"/>
          <w:szCs w:val="20"/>
        </w:rPr>
        <w:t>Sect</w:t>
      </w:r>
      <w:r w:rsidR="007830F9" w:rsidRPr="005B78A7">
        <w:rPr>
          <w:sz w:val="20"/>
          <w:szCs w:val="20"/>
        </w:rPr>
        <w:t>ion 07 90 00 Joint Protection</w:t>
      </w:r>
    </w:p>
    <w:p w:rsidR="00F51B20" w:rsidRPr="005B78A7" w:rsidRDefault="007830F9" w:rsidP="004842FF">
      <w:pPr>
        <w:pStyle w:val="ARCATParagraph"/>
        <w:numPr>
          <w:ilvl w:val="1"/>
          <w:numId w:val="2"/>
        </w:numPr>
        <w:tabs>
          <w:tab w:val="clear" w:pos="1314"/>
          <w:tab w:val="num" w:pos="1080"/>
          <w:tab w:val="num" w:pos="1170"/>
          <w:tab w:val="left" w:pos="2700"/>
        </w:tabs>
        <w:spacing w:after="80"/>
        <w:ind w:left="1080" w:hanging="360"/>
        <w:rPr>
          <w:sz w:val="20"/>
          <w:szCs w:val="20"/>
        </w:rPr>
      </w:pPr>
      <w:r w:rsidRPr="005B78A7">
        <w:rPr>
          <w:sz w:val="20"/>
          <w:szCs w:val="20"/>
        </w:rPr>
        <w:t>Section 08 50 00 Windows</w:t>
      </w:r>
    </w:p>
    <w:p w:rsidR="0010387D" w:rsidRPr="005B78A7" w:rsidRDefault="00F51B20" w:rsidP="004842FF">
      <w:pPr>
        <w:pStyle w:val="ARCATParagraph"/>
        <w:numPr>
          <w:ilvl w:val="0"/>
          <w:numId w:val="2"/>
        </w:numPr>
        <w:tabs>
          <w:tab w:val="clear" w:pos="360"/>
          <w:tab w:val="num" w:pos="720"/>
        </w:tabs>
        <w:spacing w:before="120" w:after="120"/>
        <w:ind w:left="720" w:hanging="720"/>
        <w:rPr>
          <w:b/>
          <w:sz w:val="20"/>
          <w:szCs w:val="20"/>
        </w:rPr>
      </w:pPr>
      <w:r w:rsidRPr="005B78A7">
        <w:rPr>
          <w:b/>
          <w:sz w:val="20"/>
          <w:szCs w:val="20"/>
        </w:rPr>
        <w:t>REFERENCES</w:t>
      </w:r>
    </w:p>
    <w:p w:rsidR="005F3011" w:rsidRPr="005B78A7" w:rsidRDefault="005F3011" w:rsidP="004842FF">
      <w:pPr>
        <w:pStyle w:val="ARCATParagraph"/>
        <w:numPr>
          <w:ilvl w:val="1"/>
          <w:numId w:val="2"/>
        </w:numPr>
        <w:tabs>
          <w:tab w:val="clear" w:pos="1314"/>
          <w:tab w:val="num" w:pos="1080"/>
          <w:tab w:val="left" w:pos="2700"/>
        </w:tabs>
        <w:spacing w:after="80"/>
        <w:ind w:left="2700" w:hanging="1980"/>
        <w:rPr>
          <w:sz w:val="20"/>
          <w:szCs w:val="20"/>
        </w:rPr>
      </w:pPr>
      <w:r w:rsidRPr="005B78A7">
        <w:rPr>
          <w:sz w:val="20"/>
          <w:szCs w:val="20"/>
        </w:rPr>
        <w:t>ASTM B117</w:t>
      </w:r>
      <w:r w:rsidR="00B62D63" w:rsidRPr="005B78A7">
        <w:rPr>
          <w:sz w:val="20"/>
          <w:szCs w:val="20"/>
        </w:rPr>
        <w:tab/>
      </w:r>
      <w:r w:rsidRPr="005B78A7">
        <w:rPr>
          <w:sz w:val="20"/>
          <w:szCs w:val="20"/>
        </w:rPr>
        <w:t>Test Meth</w:t>
      </w:r>
      <w:r w:rsidR="00B62D63" w:rsidRPr="005B78A7">
        <w:rPr>
          <w:sz w:val="20"/>
          <w:szCs w:val="20"/>
        </w:rPr>
        <w:t>od for Salt Spray (Fog) Testing</w:t>
      </w:r>
    </w:p>
    <w:p w:rsidR="005F3011" w:rsidRPr="005B78A7" w:rsidRDefault="005F3011" w:rsidP="004842FF">
      <w:pPr>
        <w:pStyle w:val="ARCATParagraph"/>
        <w:numPr>
          <w:ilvl w:val="1"/>
          <w:numId w:val="2"/>
        </w:numPr>
        <w:tabs>
          <w:tab w:val="clear" w:pos="1314"/>
          <w:tab w:val="num" w:pos="1080"/>
          <w:tab w:val="left" w:pos="2700"/>
        </w:tabs>
        <w:spacing w:after="80"/>
        <w:ind w:left="2700" w:hanging="1980"/>
        <w:rPr>
          <w:sz w:val="20"/>
          <w:szCs w:val="20"/>
        </w:rPr>
      </w:pPr>
      <w:r w:rsidRPr="005B78A7">
        <w:rPr>
          <w:sz w:val="20"/>
          <w:szCs w:val="20"/>
        </w:rPr>
        <w:t>ASTM D2247</w:t>
      </w:r>
      <w:r w:rsidR="00B62D63" w:rsidRPr="005B78A7">
        <w:rPr>
          <w:sz w:val="20"/>
          <w:szCs w:val="20"/>
        </w:rPr>
        <w:tab/>
      </w:r>
      <w:r w:rsidRPr="005B78A7">
        <w:rPr>
          <w:sz w:val="20"/>
          <w:szCs w:val="20"/>
        </w:rPr>
        <w:t>Practice for Testing Water Resistance of Coatings i</w:t>
      </w:r>
      <w:r w:rsidR="00B62D63" w:rsidRPr="005B78A7">
        <w:rPr>
          <w:sz w:val="20"/>
          <w:szCs w:val="20"/>
        </w:rPr>
        <w:t>n 100 Percent Relative Humidity</w:t>
      </w:r>
    </w:p>
    <w:p w:rsidR="005F3011" w:rsidRPr="005B78A7" w:rsidRDefault="005F3011" w:rsidP="004842FF">
      <w:pPr>
        <w:pStyle w:val="ARCATParagraph"/>
        <w:numPr>
          <w:ilvl w:val="1"/>
          <w:numId w:val="2"/>
        </w:numPr>
        <w:tabs>
          <w:tab w:val="clear" w:pos="1314"/>
          <w:tab w:val="num" w:pos="1080"/>
          <w:tab w:val="left" w:pos="2700"/>
        </w:tabs>
        <w:spacing w:after="80"/>
        <w:ind w:left="2700" w:hanging="1980"/>
        <w:rPr>
          <w:sz w:val="20"/>
          <w:szCs w:val="20"/>
        </w:rPr>
      </w:pPr>
      <w:r w:rsidRPr="005B78A7">
        <w:rPr>
          <w:sz w:val="20"/>
          <w:szCs w:val="20"/>
        </w:rPr>
        <w:t>ASTM E84</w:t>
      </w:r>
      <w:r w:rsidR="00B62D63" w:rsidRPr="005B78A7">
        <w:rPr>
          <w:sz w:val="20"/>
          <w:szCs w:val="20"/>
        </w:rPr>
        <w:tab/>
      </w:r>
      <w:r w:rsidRPr="005B78A7">
        <w:rPr>
          <w:sz w:val="20"/>
          <w:szCs w:val="20"/>
        </w:rPr>
        <w:t>Test Method for Surface Burning Charac</w:t>
      </w:r>
      <w:r w:rsidR="00B62D63" w:rsidRPr="005B78A7">
        <w:rPr>
          <w:sz w:val="20"/>
          <w:szCs w:val="20"/>
        </w:rPr>
        <w:t>teristics of Building Materials</w:t>
      </w:r>
    </w:p>
    <w:p w:rsidR="005F3011" w:rsidRPr="005B78A7" w:rsidRDefault="005F3011" w:rsidP="004842FF">
      <w:pPr>
        <w:pStyle w:val="ARCATParagraph"/>
        <w:numPr>
          <w:ilvl w:val="1"/>
          <w:numId w:val="2"/>
        </w:numPr>
        <w:tabs>
          <w:tab w:val="clear" w:pos="1314"/>
          <w:tab w:val="num" w:pos="1080"/>
          <w:tab w:val="left" w:pos="2700"/>
        </w:tabs>
        <w:spacing w:after="80"/>
        <w:ind w:left="2700" w:hanging="1980"/>
        <w:rPr>
          <w:sz w:val="20"/>
          <w:szCs w:val="20"/>
        </w:rPr>
      </w:pPr>
      <w:r w:rsidRPr="005B78A7">
        <w:rPr>
          <w:sz w:val="20"/>
          <w:szCs w:val="20"/>
        </w:rPr>
        <w:t>ASTM E331</w:t>
      </w:r>
      <w:r w:rsidR="00B62D63" w:rsidRPr="005B78A7">
        <w:rPr>
          <w:sz w:val="20"/>
          <w:szCs w:val="20"/>
        </w:rPr>
        <w:tab/>
      </w:r>
      <w:r w:rsidRPr="005B78A7">
        <w:rPr>
          <w:sz w:val="20"/>
          <w:szCs w:val="20"/>
        </w:rPr>
        <w:t>Test Method for Water Penetration by Uniform</w:t>
      </w:r>
      <w:r w:rsidR="00B62D63" w:rsidRPr="005B78A7">
        <w:rPr>
          <w:sz w:val="20"/>
          <w:szCs w:val="20"/>
        </w:rPr>
        <w:t xml:space="preserve"> Static Air Pressure Difference</w:t>
      </w:r>
    </w:p>
    <w:p w:rsidR="005F3011" w:rsidRPr="005B78A7" w:rsidRDefault="005F3011" w:rsidP="004842FF">
      <w:pPr>
        <w:pStyle w:val="ARCATParagraph"/>
        <w:numPr>
          <w:ilvl w:val="1"/>
          <w:numId w:val="2"/>
        </w:numPr>
        <w:tabs>
          <w:tab w:val="clear" w:pos="1314"/>
          <w:tab w:val="num" w:pos="1080"/>
          <w:tab w:val="left" w:pos="2700"/>
        </w:tabs>
        <w:spacing w:after="80"/>
        <w:ind w:left="2700" w:hanging="1980"/>
        <w:rPr>
          <w:sz w:val="20"/>
          <w:szCs w:val="20"/>
        </w:rPr>
      </w:pPr>
      <w:r w:rsidRPr="005B78A7">
        <w:rPr>
          <w:sz w:val="20"/>
          <w:szCs w:val="20"/>
        </w:rPr>
        <w:t>ASTM E695</w:t>
      </w:r>
      <w:r w:rsidR="00B62D63" w:rsidRPr="005B78A7">
        <w:rPr>
          <w:sz w:val="20"/>
          <w:szCs w:val="20"/>
        </w:rPr>
        <w:tab/>
      </w:r>
      <w:r w:rsidRPr="005B78A7">
        <w:rPr>
          <w:sz w:val="20"/>
          <w:szCs w:val="20"/>
        </w:rPr>
        <w:t>Method for Measuring Relati</w:t>
      </w:r>
      <w:r w:rsidR="00B62D63" w:rsidRPr="005B78A7">
        <w:rPr>
          <w:sz w:val="20"/>
          <w:szCs w:val="20"/>
        </w:rPr>
        <w:t>ve Resistance to Impact Loading</w:t>
      </w:r>
    </w:p>
    <w:p w:rsidR="005F3011" w:rsidRPr="005B78A7" w:rsidRDefault="005F3011" w:rsidP="004842FF">
      <w:pPr>
        <w:pStyle w:val="ARCATParagraph"/>
        <w:numPr>
          <w:ilvl w:val="1"/>
          <w:numId w:val="2"/>
        </w:numPr>
        <w:tabs>
          <w:tab w:val="clear" w:pos="1314"/>
          <w:tab w:val="num" w:pos="1080"/>
          <w:tab w:val="left" w:pos="2700"/>
        </w:tabs>
        <w:spacing w:after="80"/>
        <w:ind w:left="2700" w:hanging="1980"/>
        <w:rPr>
          <w:sz w:val="20"/>
          <w:szCs w:val="20"/>
        </w:rPr>
      </w:pPr>
      <w:r w:rsidRPr="005B78A7">
        <w:rPr>
          <w:sz w:val="20"/>
          <w:szCs w:val="20"/>
        </w:rPr>
        <w:t>ASTM E2485</w:t>
      </w:r>
      <w:r w:rsidR="00B62D63" w:rsidRPr="005B78A7">
        <w:rPr>
          <w:sz w:val="20"/>
          <w:szCs w:val="20"/>
        </w:rPr>
        <w:tab/>
      </w:r>
      <w:r w:rsidRPr="005B78A7">
        <w:rPr>
          <w:sz w:val="20"/>
          <w:szCs w:val="20"/>
        </w:rPr>
        <w:t>Standard Test Method for Freeze/Thaw Resistance of Exterior Insulation and Finish Systems (EIFS) and Water Resistive Barrier Coatings</w:t>
      </w:r>
    </w:p>
    <w:p w:rsidR="005F3011" w:rsidRPr="005B78A7" w:rsidRDefault="005F3011" w:rsidP="004842FF">
      <w:pPr>
        <w:pStyle w:val="ARCATParagraph"/>
        <w:numPr>
          <w:ilvl w:val="1"/>
          <w:numId w:val="2"/>
        </w:numPr>
        <w:tabs>
          <w:tab w:val="clear" w:pos="1314"/>
          <w:tab w:val="num" w:pos="1080"/>
          <w:tab w:val="left" w:pos="2700"/>
        </w:tabs>
        <w:spacing w:after="80"/>
        <w:ind w:left="2700" w:hanging="1980"/>
        <w:rPr>
          <w:sz w:val="20"/>
          <w:szCs w:val="20"/>
        </w:rPr>
      </w:pPr>
      <w:r w:rsidRPr="005B78A7">
        <w:rPr>
          <w:sz w:val="20"/>
          <w:szCs w:val="20"/>
        </w:rPr>
        <w:t>ASTM E2486</w:t>
      </w:r>
      <w:r w:rsidR="00B62D63" w:rsidRPr="005B78A7">
        <w:rPr>
          <w:sz w:val="20"/>
          <w:szCs w:val="20"/>
        </w:rPr>
        <w:tab/>
      </w:r>
      <w:r w:rsidRPr="005B78A7">
        <w:rPr>
          <w:sz w:val="20"/>
          <w:szCs w:val="20"/>
        </w:rPr>
        <w:t>Standard Test Method for Impact Resistance of Class PB and PI Exterior Insul</w:t>
      </w:r>
      <w:r w:rsidR="009F0E03" w:rsidRPr="005B78A7">
        <w:rPr>
          <w:sz w:val="20"/>
          <w:szCs w:val="20"/>
        </w:rPr>
        <w:t>ation and Finish Systems (EIFS)</w:t>
      </w:r>
    </w:p>
    <w:p w:rsidR="00B62D63" w:rsidRPr="005B78A7" w:rsidRDefault="005F3011" w:rsidP="004842FF">
      <w:pPr>
        <w:pStyle w:val="ARCATParagraph"/>
        <w:numPr>
          <w:ilvl w:val="1"/>
          <w:numId w:val="2"/>
        </w:numPr>
        <w:tabs>
          <w:tab w:val="clear" w:pos="1314"/>
          <w:tab w:val="num" w:pos="1080"/>
          <w:tab w:val="left" w:pos="2700"/>
          <w:tab w:val="left" w:pos="2880"/>
        </w:tabs>
        <w:ind w:left="2880" w:hanging="2160"/>
        <w:rPr>
          <w:sz w:val="20"/>
          <w:szCs w:val="20"/>
        </w:rPr>
      </w:pPr>
      <w:r w:rsidRPr="005B78A7">
        <w:rPr>
          <w:sz w:val="20"/>
          <w:szCs w:val="20"/>
        </w:rPr>
        <w:t xml:space="preserve">ASTM G155 </w:t>
      </w:r>
    </w:p>
    <w:p w:rsidR="00C263F6" w:rsidRPr="005B78A7" w:rsidRDefault="00B62D63" w:rsidP="001543AC">
      <w:pPr>
        <w:pStyle w:val="ARCATParagraph"/>
        <w:tabs>
          <w:tab w:val="num" w:pos="1080"/>
          <w:tab w:val="left" w:pos="2700"/>
          <w:tab w:val="left" w:pos="2880"/>
        </w:tabs>
        <w:spacing w:after="80"/>
        <w:ind w:left="720"/>
        <w:rPr>
          <w:sz w:val="20"/>
          <w:szCs w:val="20"/>
        </w:rPr>
      </w:pPr>
      <w:r w:rsidRPr="005B78A7">
        <w:rPr>
          <w:sz w:val="20"/>
          <w:szCs w:val="20"/>
        </w:rPr>
        <w:tab/>
        <w:t xml:space="preserve">   </w:t>
      </w:r>
      <w:r w:rsidR="001543AC" w:rsidRPr="005B78A7">
        <w:rPr>
          <w:sz w:val="20"/>
          <w:szCs w:val="20"/>
        </w:rPr>
        <w:t xml:space="preserve"> and G153</w:t>
      </w:r>
      <w:r w:rsidR="001543AC" w:rsidRPr="005B78A7">
        <w:rPr>
          <w:sz w:val="20"/>
          <w:szCs w:val="20"/>
        </w:rPr>
        <w:tab/>
      </w:r>
      <w:r w:rsidR="005F3011" w:rsidRPr="005B78A7">
        <w:rPr>
          <w:sz w:val="20"/>
          <w:szCs w:val="20"/>
        </w:rPr>
        <w:t>Accelerated Weathering for Ex</w:t>
      </w:r>
      <w:r w:rsidR="00882514" w:rsidRPr="005B78A7">
        <w:rPr>
          <w:sz w:val="20"/>
          <w:szCs w:val="20"/>
        </w:rPr>
        <w:t>posure of Nonmetallic Materials</w:t>
      </w:r>
    </w:p>
    <w:p w:rsidR="00690A97" w:rsidRPr="005B78A7" w:rsidRDefault="009453CD" w:rsidP="004842FF">
      <w:pPr>
        <w:pStyle w:val="ARCATParagraph"/>
        <w:numPr>
          <w:ilvl w:val="0"/>
          <w:numId w:val="2"/>
        </w:numPr>
        <w:tabs>
          <w:tab w:val="clear" w:pos="360"/>
          <w:tab w:val="num" w:pos="720"/>
        </w:tabs>
        <w:spacing w:before="120" w:after="120"/>
        <w:ind w:left="720" w:hanging="720"/>
        <w:rPr>
          <w:b/>
          <w:sz w:val="20"/>
          <w:szCs w:val="20"/>
        </w:rPr>
      </w:pPr>
      <w:r w:rsidRPr="005B78A7">
        <w:rPr>
          <w:b/>
          <w:sz w:val="20"/>
          <w:szCs w:val="20"/>
        </w:rPr>
        <w:t xml:space="preserve">ASSEMBLY </w:t>
      </w:r>
      <w:r w:rsidR="00690A97" w:rsidRPr="005B78A7">
        <w:rPr>
          <w:b/>
          <w:sz w:val="20"/>
          <w:szCs w:val="20"/>
        </w:rPr>
        <w:t>DESCRIPTION</w:t>
      </w:r>
    </w:p>
    <w:p w:rsidR="00E50F6D" w:rsidRDefault="00E50F6D" w:rsidP="004842FF">
      <w:pPr>
        <w:numPr>
          <w:ilvl w:val="1"/>
          <w:numId w:val="2"/>
        </w:numPr>
        <w:tabs>
          <w:tab w:val="clear" w:pos="1314"/>
          <w:tab w:val="left" w:pos="-720"/>
          <w:tab w:val="num" w:pos="1080"/>
          <w:tab w:val="num" w:pos="1620"/>
        </w:tabs>
        <w:suppressAutoHyphens/>
        <w:spacing w:after="80"/>
        <w:ind w:left="1080" w:hanging="360"/>
        <w:jc w:val="both"/>
        <w:rPr>
          <w:rFonts w:ascii="Arial" w:hAnsi="Arial" w:cs="Arial"/>
          <w:sz w:val="20"/>
        </w:rPr>
      </w:pPr>
      <w:r w:rsidRPr="005B78A7">
        <w:rPr>
          <w:rFonts w:ascii="Arial" w:hAnsi="Arial" w:cs="Arial"/>
          <w:color w:val="191919"/>
          <w:sz w:val="20"/>
        </w:rPr>
        <w:t xml:space="preserve">An exterior coating system consisting of </w:t>
      </w:r>
      <w:r w:rsidR="00882514" w:rsidRPr="005B78A7">
        <w:rPr>
          <w:rFonts w:ascii="Arial" w:hAnsi="Arial" w:cs="Arial"/>
          <w:sz w:val="20"/>
        </w:rPr>
        <w:t xml:space="preserve">basecoat </w:t>
      </w:r>
      <w:r w:rsidR="00A968D5" w:rsidRPr="005B78A7">
        <w:rPr>
          <w:rFonts w:ascii="Arial" w:hAnsi="Arial" w:cs="Arial"/>
          <w:sz w:val="20"/>
        </w:rPr>
        <w:t xml:space="preserve">with embedded </w:t>
      </w:r>
      <w:r w:rsidR="00882514" w:rsidRPr="005B78A7">
        <w:rPr>
          <w:rFonts w:ascii="Arial" w:hAnsi="Arial" w:cs="Arial"/>
          <w:sz w:val="20"/>
        </w:rPr>
        <w:t>r</w:t>
      </w:r>
      <w:r w:rsidR="00A968D5" w:rsidRPr="005B78A7">
        <w:rPr>
          <w:rFonts w:ascii="Arial" w:hAnsi="Arial" w:cs="Arial"/>
          <w:sz w:val="20"/>
        </w:rPr>
        <w:t xml:space="preserve">einforcing </w:t>
      </w:r>
      <w:r w:rsidR="00882514" w:rsidRPr="005B78A7">
        <w:rPr>
          <w:rFonts w:ascii="Arial" w:hAnsi="Arial" w:cs="Arial"/>
          <w:sz w:val="20"/>
        </w:rPr>
        <w:t>f</w:t>
      </w:r>
      <w:r w:rsidR="00A968D5" w:rsidRPr="005B78A7">
        <w:rPr>
          <w:rFonts w:ascii="Arial" w:hAnsi="Arial" w:cs="Arial"/>
          <w:sz w:val="20"/>
        </w:rPr>
        <w:t xml:space="preserve">abric </w:t>
      </w:r>
      <w:r w:rsidR="00882514" w:rsidRPr="005B78A7">
        <w:rPr>
          <w:rFonts w:ascii="Arial" w:hAnsi="Arial" w:cs="Arial"/>
          <w:sz w:val="20"/>
        </w:rPr>
        <w:t>m</w:t>
      </w:r>
      <w:r w:rsidR="00A968D5" w:rsidRPr="005B78A7">
        <w:rPr>
          <w:rFonts w:ascii="Arial" w:hAnsi="Arial" w:cs="Arial"/>
          <w:sz w:val="20"/>
        </w:rPr>
        <w:t xml:space="preserve">esh, </w:t>
      </w:r>
      <w:r w:rsidR="00882514" w:rsidRPr="005B78A7">
        <w:rPr>
          <w:rFonts w:ascii="Arial" w:hAnsi="Arial" w:cs="Arial"/>
          <w:sz w:val="20"/>
        </w:rPr>
        <w:t>[p</w:t>
      </w:r>
      <w:r w:rsidR="00A968D5" w:rsidRPr="005B78A7">
        <w:rPr>
          <w:rFonts w:ascii="Arial" w:hAnsi="Arial" w:cs="Arial"/>
          <w:sz w:val="20"/>
        </w:rPr>
        <w:t>rimer</w:t>
      </w:r>
      <w:r w:rsidR="00882514" w:rsidRPr="005B78A7">
        <w:rPr>
          <w:rFonts w:ascii="Arial" w:hAnsi="Arial" w:cs="Arial"/>
          <w:sz w:val="20"/>
        </w:rPr>
        <w:t>], and finish coat.</w:t>
      </w:r>
    </w:p>
    <w:p w:rsidR="00456250" w:rsidRPr="005B78A7" w:rsidRDefault="00456250" w:rsidP="00456250">
      <w:pPr>
        <w:numPr>
          <w:ilvl w:val="1"/>
          <w:numId w:val="2"/>
        </w:numPr>
        <w:tabs>
          <w:tab w:val="clear" w:pos="1314"/>
          <w:tab w:val="left" w:pos="-720"/>
          <w:tab w:val="left" w:pos="1080"/>
        </w:tabs>
        <w:suppressAutoHyphens/>
        <w:spacing w:after="80"/>
        <w:ind w:left="1080" w:hanging="360"/>
        <w:rPr>
          <w:rFonts w:ascii="Arial" w:hAnsi="Arial" w:cs="Arial"/>
          <w:sz w:val="20"/>
        </w:rPr>
      </w:pPr>
      <w:r w:rsidRPr="005B78A7">
        <w:rPr>
          <w:rFonts w:ascii="Arial" w:hAnsi="Arial" w:cs="Arial"/>
          <w:sz w:val="20"/>
        </w:rPr>
        <w:t>Functional Criteria</w:t>
      </w:r>
    </w:p>
    <w:p w:rsidR="00456250" w:rsidRPr="005B78A7" w:rsidRDefault="00456250" w:rsidP="00456250">
      <w:pPr>
        <w:numPr>
          <w:ilvl w:val="2"/>
          <w:numId w:val="2"/>
        </w:numPr>
        <w:tabs>
          <w:tab w:val="left" w:pos="-720"/>
          <w:tab w:val="left" w:pos="1440"/>
        </w:tabs>
        <w:suppressAutoHyphens/>
        <w:spacing w:after="80"/>
        <w:ind w:left="1440" w:hanging="360"/>
        <w:rPr>
          <w:rFonts w:ascii="Arial" w:hAnsi="Arial" w:cs="Arial"/>
          <w:sz w:val="20"/>
        </w:rPr>
      </w:pPr>
      <w:r w:rsidRPr="005B78A7">
        <w:rPr>
          <w:rFonts w:ascii="Arial" w:hAnsi="Arial" w:cs="Arial"/>
          <w:sz w:val="20"/>
        </w:rPr>
        <w:t>General:</w:t>
      </w:r>
    </w:p>
    <w:p w:rsidR="00456250" w:rsidRDefault="00456250" w:rsidP="00456250">
      <w:pPr>
        <w:numPr>
          <w:ilvl w:val="3"/>
          <w:numId w:val="22"/>
        </w:numPr>
        <w:tabs>
          <w:tab w:val="clear" w:pos="1440"/>
          <w:tab w:val="left" w:pos="-720"/>
          <w:tab w:val="left" w:pos="1980"/>
        </w:tabs>
        <w:suppressAutoHyphens/>
        <w:spacing w:after="80"/>
        <w:ind w:left="1980" w:hanging="540"/>
        <w:rPr>
          <w:rFonts w:ascii="Arial" w:hAnsi="Arial" w:cs="Arial"/>
          <w:sz w:val="20"/>
        </w:rPr>
      </w:pPr>
      <w:r>
        <w:rPr>
          <w:rFonts w:ascii="Arial" w:hAnsi="Arial" w:cs="Arial"/>
          <w:sz w:val="20"/>
        </w:rPr>
        <w:t>This application is for soffits only.</w:t>
      </w:r>
    </w:p>
    <w:p w:rsidR="00456250" w:rsidRDefault="00456250" w:rsidP="00456250">
      <w:pPr>
        <w:numPr>
          <w:ilvl w:val="3"/>
          <w:numId w:val="22"/>
        </w:numPr>
        <w:tabs>
          <w:tab w:val="clear" w:pos="1440"/>
          <w:tab w:val="left" w:pos="-720"/>
          <w:tab w:val="left" w:pos="1980"/>
        </w:tabs>
        <w:suppressAutoHyphens/>
        <w:spacing w:after="80"/>
        <w:ind w:left="1980" w:hanging="540"/>
        <w:rPr>
          <w:rFonts w:ascii="Arial" w:hAnsi="Arial" w:cs="Arial"/>
          <w:sz w:val="20"/>
        </w:rPr>
      </w:pPr>
      <w:r w:rsidRPr="00456250">
        <w:rPr>
          <w:rFonts w:ascii="Arial" w:hAnsi="Arial" w:cs="Arial"/>
          <w:sz w:val="20"/>
        </w:rPr>
        <w:t>Cont</w:t>
      </w:r>
      <w:r w:rsidR="00367F77">
        <w:rPr>
          <w:rFonts w:ascii="Arial" w:hAnsi="Arial" w:cs="Arial"/>
          <w:sz w:val="20"/>
        </w:rPr>
        <w:t>rol joints shall be installed 32 ft. (9.75</w:t>
      </w:r>
      <w:r w:rsidRPr="00456250">
        <w:rPr>
          <w:rFonts w:ascii="Arial" w:hAnsi="Arial" w:cs="Arial"/>
          <w:sz w:val="20"/>
        </w:rPr>
        <w:t xml:space="preserve"> m) on center maximum as per sheathing manufacturer’s recommendations.</w:t>
      </w:r>
    </w:p>
    <w:p w:rsidR="0066413D" w:rsidRPr="0066413D" w:rsidRDefault="00456250" w:rsidP="0066413D">
      <w:pPr>
        <w:numPr>
          <w:ilvl w:val="3"/>
          <w:numId w:val="22"/>
        </w:numPr>
        <w:tabs>
          <w:tab w:val="clear" w:pos="1440"/>
          <w:tab w:val="left" w:pos="-720"/>
          <w:tab w:val="left" w:pos="1980"/>
        </w:tabs>
        <w:suppressAutoHyphens/>
        <w:spacing w:after="80"/>
        <w:ind w:left="1980" w:hanging="540"/>
        <w:rPr>
          <w:rFonts w:ascii="Arial" w:hAnsi="Arial" w:cs="Arial"/>
          <w:sz w:val="20"/>
        </w:rPr>
      </w:pPr>
      <w:r w:rsidRPr="00456250">
        <w:rPr>
          <w:rFonts w:ascii="Arial" w:hAnsi="Arial" w:cs="Arial"/>
          <w:sz w:val="20"/>
        </w:rPr>
        <w:t>Building code conformance:  The construction shall be acceptable for use under the building code in force in the jurisdiction of the project.</w:t>
      </w:r>
    </w:p>
    <w:p w:rsidR="0066413D" w:rsidRPr="0066413D" w:rsidRDefault="0066413D" w:rsidP="0066413D">
      <w:pPr>
        <w:numPr>
          <w:ilvl w:val="3"/>
          <w:numId w:val="22"/>
        </w:numPr>
        <w:tabs>
          <w:tab w:val="clear" w:pos="1440"/>
          <w:tab w:val="left" w:pos="-720"/>
          <w:tab w:val="left" w:pos="1980"/>
        </w:tabs>
        <w:suppressAutoHyphens/>
        <w:spacing w:after="80"/>
        <w:ind w:left="1980" w:hanging="540"/>
        <w:rPr>
          <w:rFonts w:ascii="Arial" w:hAnsi="Arial" w:cs="Arial"/>
          <w:sz w:val="16"/>
        </w:rPr>
      </w:pPr>
      <w:r w:rsidRPr="0066413D">
        <w:rPr>
          <w:rFonts w:ascii="Arial" w:hAnsi="Arial"/>
          <w:sz w:val="20"/>
        </w:rPr>
        <w:lastRenderedPageBreak/>
        <w:t xml:space="preserve">Prevent the accumulation of </w:t>
      </w:r>
      <w:r>
        <w:rPr>
          <w:rFonts w:ascii="Arial" w:hAnsi="Arial"/>
          <w:sz w:val="20"/>
        </w:rPr>
        <w:t xml:space="preserve">water behind the finish system, </w:t>
      </w:r>
      <w:r w:rsidRPr="0066413D">
        <w:rPr>
          <w:rFonts w:ascii="Arial" w:hAnsi="Arial"/>
          <w:sz w:val="20"/>
        </w:rPr>
        <w:t>by proper design and detailing of the soffit and related construction</w:t>
      </w:r>
      <w:r>
        <w:rPr>
          <w:rFonts w:ascii="Arial" w:hAnsi="Arial"/>
          <w:sz w:val="20"/>
        </w:rPr>
        <w:t>.</w:t>
      </w:r>
    </w:p>
    <w:p w:rsidR="00456250" w:rsidRPr="00E70FED" w:rsidRDefault="00456250" w:rsidP="00456250">
      <w:pPr>
        <w:numPr>
          <w:ilvl w:val="2"/>
          <w:numId w:val="22"/>
        </w:numPr>
        <w:tabs>
          <w:tab w:val="left" w:pos="-720"/>
          <w:tab w:val="left" w:pos="1440"/>
          <w:tab w:val="left" w:pos="2430"/>
        </w:tabs>
        <w:suppressAutoHyphens/>
        <w:spacing w:after="80"/>
        <w:ind w:left="1620" w:hanging="540"/>
        <w:rPr>
          <w:rFonts w:ascii="Arial" w:hAnsi="Arial" w:cs="Arial"/>
          <w:sz w:val="20"/>
        </w:rPr>
      </w:pPr>
      <w:r w:rsidRPr="00E70FED">
        <w:rPr>
          <w:rFonts w:ascii="Arial" w:hAnsi="Arial" w:cs="Arial"/>
          <w:sz w:val="20"/>
        </w:rPr>
        <w:t>Performance Requirements</w:t>
      </w:r>
    </w:p>
    <w:p w:rsidR="00456250" w:rsidRPr="00456250" w:rsidRDefault="00456250" w:rsidP="00456250">
      <w:pPr>
        <w:numPr>
          <w:ilvl w:val="3"/>
          <w:numId w:val="22"/>
        </w:numPr>
        <w:tabs>
          <w:tab w:val="clear" w:pos="1440"/>
          <w:tab w:val="left" w:pos="-720"/>
          <w:tab w:val="left" w:pos="1980"/>
          <w:tab w:val="left" w:pos="2430"/>
        </w:tabs>
        <w:suppressAutoHyphens/>
        <w:spacing w:after="80"/>
        <w:ind w:left="1980" w:hanging="540"/>
        <w:rPr>
          <w:rFonts w:ascii="Arial" w:hAnsi="Arial" w:cs="Arial"/>
          <w:sz w:val="20"/>
        </w:rPr>
      </w:pPr>
      <w:r w:rsidRPr="00E70FED">
        <w:rPr>
          <w:rFonts w:ascii="Arial" w:hAnsi="Arial" w:cs="Arial"/>
          <w:sz w:val="20"/>
        </w:rPr>
        <w:t>Shall meet the testing requirements of the Parex Product Performance Sheet.</w:t>
      </w:r>
    </w:p>
    <w:p w:rsidR="0010387D" w:rsidRPr="005B78A7" w:rsidRDefault="0008105A" w:rsidP="00496842">
      <w:pPr>
        <w:pStyle w:val="ARCATParagraph"/>
        <w:spacing w:before="120" w:after="120"/>
        <w:rPr>
          <w:b/>
          <w:sz w:val="20"/>
          <w:szCs w:val="20"/>
        </w:rPr>
      </w:pPr>
      <w:r>
        <w:rPr>
          <w:b/>
          <w:sz w:val="20"/>
          <w:szCs w:val="20"/>
        </w:rPr>
        <w:t xml:space="preserve">1.5 </w:t>
      </w:r>
      <w:r w:rsidR="00496842">
        <w:rPr>
          <w:b/>
          <w:sz w:val="20"/>
          <w:szCs w:val="20"/>
        </w:rPr>
        <w:tab/>
      </w:r>
      <w:r w:rsidR="00F51B20" w:rsidRPr="005B78A7">
        <w:rPr>
          <w:b/>
          <w:sz w:val="20"/>
          <w:szCs w:val="20"/>
        </w:rPr>
        <w:t>SUBMITTALS</w:t>
      </w:r>
    </w:p>
    <w:p w:rsidR="0010387D" w:rsidRPr="005B78A7" w:rsidRDefault="00F51B20" w:rsidP="00496842">
      <w:pPr>
        <w:pStyle w:val="ARCATParagraph"/>
        <w:numPr>
          <w:ilvl w:val="1"/>
          <w:numId w:val="27"/>
        </w:numPr>
        <w:tabs>
          <w:tab w:val="clear" w:pos="1314"/>
          <w:tab w:val="num" w:pos="1080"/>
        </w:tabs>
        <w:spacing w:after="80"/>
        <w:ind w:left="1080" w:hanging="270"/>
        <w:jc w:val="both"/>
        <w:rPr>
          <w:sz w:val="20"/>
          <w:szCs w:val="20"/>
        </w:rPr>
      </w:pPr>
      <w:r w:rsidRPr="005B78A7">
        <w:rPr>
          <w:sz w:val="20"/>
          <w:szCs w:val="20"/>
        </w:rPr>
        <w:t>Samples: Submit samples for approval. Samples shall be of materials specified and of suitable size as required to accurately represent each color and texture used on project. Prepare each sample using same tools and techniques for actual project application. Maintain and make available, at job site, approved samples.</w:t>
      </w:r>
    </w:p>
    <w:p w:rsidR="001C1280" w:rsidRPr="005B78A7" w:rsidRDefault="00F51B20" w:rsidP="00496842">
      <w:pPr>
        <w:pStyle w:val="ARCATParagraph"/>
        <w:numPr>
          <w:ilvl w:val="1"/>
          <w:numId w:val="27"/>
        </w:numPr>
        <w:tabs>
          <w:tab w:val="left" w:pos="1080"/>
        </w:tabs>
        <w:spacing w:after="80"/>
        <w:ind w:left="1080" w:hanging="360"/>
        <w:jc w:val="both"/>
        <w:rPr>
          <w:sz w:val="20"/>
          <w:szCs w:val="20"/>
        </w:rPr>
      </w:pPr>
      <w:r w:rsidRPr="005B78A7">
        <w:rPr>
          <w:sz w:val="20"/>
          <w:szCs w:val="20"/>
        </w:rPr>
        <w:t>Manufacturer's Warranty: Submit sample copies of Manufacturer's Warranty indicating Single Source Responsibility</w:t>
      </w:r>
    </w:p>
    <w:p w:rsidR="00BF266B" w:rsidRPr="005B78A7" w:rsidRDefault="0008105A" w:rsidP="00496842">
      <w:pPr>
        <w:pStyle w:val="ARCATParagraph"/>
        <w:spacing w:before="120" w:after="120"/>
        <w:rPr>
          <w:b/>
          <w:sz w:val="20"/>
          <w:szCs w:val="20"/>
        </w:rPr>
      </w:pPr>
      <w:r>
        <w:rPr>
          <w:b/>
          <w:sz w:val="20"/>
          <w:szCs w:val="20"/>
        </w:rPr>
        <w:t xml:space="preserve">1.6 </w:t>
      </w:r>
      <w:r w:rsidR="00496842">
        <w:rPr>
          <w:b/>
          <w:sz w:val="20"/>
          <w:szCs w:val="20"/>
        </w:rPr>
        <w:tab/>
      </w:r>
      <w:r w:rsidR="001B7944" w:rsidRPr="005B78A7">
        <w:rPr>
          <w:b/>
          <w:sz w:val="20"/>
          <w:szCs w:val="20"/>
        </w:rPr>
        <w:t>QUALITY ASSURANCE</w:t>
      </w:r>
    </w:p>
    <w:p w:rsidR="005808FD" w:rsidRPr="005B78A7" w:rsidRDefault="001B7944" w:rsidP="00496842">
      <w:pPr>
        <w:pStyle w:val="ARCATParagraph"/>
        <w:numPr>
          <w:ilvl w:val="1"/>
          <w:numId w:val="28"/>
        </w:numPr>
        <w:tabs>
          <w:tab w:val="clear" w:pos="1314"/>
          <w:tab w:val="left" w:pos="1080"/>
          <w:tab w:val="num" w:pos="1170"/>
        </w:tabs>
        <w:spacing w:after="80"/>
        <w:ind w:left="1170" w:hanging="360"/>
        <w:rPr>
          <w:sz w:val="20"/>
          <w:szCs w:val="20"/>
        </w:rPr>
      </w:pPr>
      <w:r w:rsidRPr="005B78A7">
        <w:rPr>
          <w:sz w:val="20"/>
          <w:szCs w:val="20"/>
        </w:rPr>
        <w:t xml:space="preserve">Qualifications: </w:t>
      </w:r>
    </w:p>
    <w:p w:rsidR="001543AC" w:rsidRPr="005B78A7" w:rsidRDefault="001543AC" w:rsidP="00496842">
      <w:pPr>
        <w:pStyle w:val="ARCATParagraph"/>
        <w:numPr>
          <w:ilvl w:val="2"/>
          <w:numId w:val="28"/>
        </w:numPr>
        <w:spacing w:after="80"/>
        <w:ind w:left="1440" w:hanging="360"/>
        <w:jc w:val="both"/>
        <w:rPr>
          <w:sz w:val="20"/>
          <w:szCs w:val="20"/>
        </w:rPr>
      </w:pPr>
      <w:r w:rsidRPr="005B78A7">
        <w:rPr>
          <w:sz w:val="20"/>
          <w:szCs w:val="20"/>
        </w:rPr>
        <w:t xml:space="preserve">Manufacturer: Shall have marketed </w:t>
      </w:r>
      <w:r w:rsidR="00E436A3">
        <w:rPr>
          <w:sz w:val="20"/>
          <w:szCs w:val="20"/>
        </w:rPr>
        <w:t>EIFS</w:t>
      </w:r>
      <w:r w:rsidRPr="005B78A7">
        <w:rPr>
          <w:sz w:val="20"/>
          <w:szCs w:val="20"/>
        </w:rPr>
        <w:t xml:space="preserve"> assemblies in United States for at least ten years and shall have completed projects of same general scope and complexity.</w:t>
      </w:r>
    </w:p>
    <w:p w:rsidR="001543AC" w:rsidRPr="005B78A7" w:rsidRDefault="001543AC" w:rsidP="00496842">
      <w:pPr>
        <w:pStyle w:val="ARCATParagraph"/>
        <w:numPr>
          <w:ilvl w:val="2"/>
          <w:numId w:val="28"/>
        </w:numPr>
        <w:tabs>
          <w:tab w:val="left" w:pos="1800"/>
        </w:tabs>
        <w:spacing w:after="80"/>
        <w:ind w:left="1440" w:hanging="360"/>
        <w:jc w:val="both"/>
        <w:rPr>
          <w:sz w:val="20"/>
          <w:szCs w:val="20"/>
        </w:rPr>
      </w:pPr>
      <w:r w:rsidRPr="005B78A7">
        <w:rPr>
          <w:sz w:val="20"/>
          <w:szCs w:val="20"/>
        </w:rPr>
        <w:t xml:space="preserve">Applicator: Shall be experienced and competent in installation of </w:t>
      </w:r>
      <w:r w:rsidR="00E436A3">
        <w:rPr>
          <w:sz w:val="20"/>
          <w:szCs w:val="20"/>
        </w:rPr>
        <w:t>EIFS</w:t>
      </w:r>
      <w:r w:rsidRPr="005B78A7">
        <w:rPr>
          <w:sz w:val="20"/>
          <w:szCs w:val="20"/>
        </w:rPr>
        <w:t xml:space="preserve"> materials, and shall provide evidence of a minimum of five years experience in work similar to that required by this section.</w:t>
      </w:r>
    </w:p>
    <w:p w:rsidR="001543AC" w:rsidRPr="005B78A7" w:rsidRDefault="001543AC" w:rsidP="00496842">
      <w:pPr>
        <w:pStyle w:val="ARCATParagraph"/>
        <w:numPr>
          <w:ilvl w:val="2"/>
          <w:numId w:val="28"/>
        </w:numPr>
        <w:tabs>
          <w:tab w:val="left" w:pos="1800"/>
        </w:tabs>
        <w:spacing w:after="80"/>
        <w:ind w:left="1440" w:hanging="360"/>
        <w:jc w:val="both"/>
        <w:rPr>
          <w:sz w:val="20"/>
          <w:szCs w:val="20"/>
        </w:rPr>
      </w:pPr>
      <w:r w:rsidRPr="005B78A7">
        <w:rPr>
          <w:sz w:val="20"/>
          <w:szCs w:val="20"/>
        </w:rPr>
        <w:t>Products manufactured under ISO 9001:2000 Quality System.</w:t>
      </w:r>
    </w:p>
    <w:p w:rsidR="006A4E24" w:rsidRPr="005B78A7" w:rsidRDefault="0008105A" w:rsidP="00496842">
      <w:pPr>
        <w:pStyle w:val="ARCATParagraph"/>
        <w:spacing w:before="120" w:after="120"/>
        <w:rPr>
          <w:b/>
          <w:sz w:val="20"/>
          <w:szCs w:val="20"/>
        </w:rPr>
      </w:pPr>
      <w:r>
        <w:rPr>
          <w:b/>
          <w:sz w:val="20"/>
          <w:szCs w:val="20"/>
        </w:rPr>
        <w:t xml:space="preserve">1.7 </w:t>
      </w:r>
      <w:r w:rsidR="00496842">
        <w:rPr>
          <w:b/>
          <w:sz w:val="20"/>
          <w:szCs w:val="20"/>
        </w:rPr>
        <w:tab/>
      </w:r>
      <w:r w:rsidR="001B7944" w:rsidRPr="005B78A7">
        <w:rPr>
          <w:b/>
          <w:sz w:val="20"/>
          <w:szCs w:val="20"/>
        </w:rPr>
        <w:t>DELIVERY, STORAGE, AND HANDLING</w:t>
      </w:r>
    </w:p>
    <w:p w:rsidR="006A4E24" w:rsidRPr="005B78A7" w:rsidRDefault="001B7944" w:rsidP="00496842">
      <w:pPr>
        <w:pStyle w:val="ARCATParagraph"/>
        <w:numPr>
          <w:ilvl w:val="1"/>
          <w:numId w:val="29"/>
        </w:numPr>
        <w:tabs>
          <w:tab w:val="clear" w:pos="1314"/>
          <w:tab w:val="num" w:pos="1080"/>
        </w:tabs>
        <w:spacing w:after="80"/>
        <w:ind w:left="1080" w:hanging="360"/>
        <w:jc w:val="both"/>
        <w:rPr>
          <w:sz w:val="20"/>
          <w:szCs w:val="20"/>
        </w:rPr>
      </w:pPr>
      <w:r w:rsidRPr="005B78A7">
        <w:rPr>
          <w:sz w:val="20"/>
          <w:szCs w:val="20"/>
        </w:rPr>
        <w:t>Delivery: Deliver products in original packaging with manufacturer's identification.</w:t>
      </w:r>
    </w:p>
    <w:p w:rsidR="006A4E24" w:rsidRPr="005B78A7" w:rsidRDefault="001B7944" w:rsidP="00496842">
      <w:pPr>
        <w:pStyle w:val="ARCATParagraph"/>
        <w:numPr>
          <w:ilvl w:val="1"/>
          <w:numId w:val="29"/>
        </w:numPr>
        <w:spacing w:after="80"/>
        <w:ind w:left="1080" w:hanging="360"/>
        <w:jc w:val="both"/>
        <w:rPr>
          <w:sz w:val="20"/>
          <w:szCs w:val="20"/>
        </w:rPr>
      </w:pPr>
      <w:r w:rsidRPr="005B78A7">
        <w:rPr>
          <w:sz w:val="20"/>
          <w:szCs w:val="20"/>
        </w:rPr>
        <w:t>Storage:</w:t>
      </w:r>
      <w:r w:rsidR="00B254BA" w:rsidRPr="005B78A7">
        <w:rPr>
          <w:sz w:val="20"/>
          <w:szCs w:val="20"/>
        </w:rPr>
        <w:t xml:space="preserve"> Store materials in a cool, dry location, out of sunlight, protected from weather and other harmful environment, and at a temperature above 40</w:t>
      </w:r>
      <w:r w:rsidR="00B254BA" w:rsidRPr="005B78A7">
        <w:rPr>
          <w:sz w:val="20"/>
          <w:szCs w:val="20"/>
        </w:rPr>
        <w:sym w:font="Symbol" w:char="F0B0"/>
      </w:r>
      <w:r w:rsidR="00B254BA" w:rsidRPr="005B78A7">
        <w:rPr>
          <w:sz w:val="20"/>
          <w:szCs w:val="20"/>
        </w:rPr>
        <w:t>F (4</w:t>
      </w:r>
      <w:r w:rsidR="001C1280" w:rsidRPr="005B78A7">
        <w:rPr>
          <w:sz w:val="20"/>
          <w:szCs w:val="20"/>
        </w:rPr>
        <w:t>.4</w:t>
      </w:r>
      <w:r w:rsidR="00B254BA" w:rsidRPr="005B78A7">
        <w:rPr>
          <w:sz w:val="20"/>
          <w:szCs w:val="20"/>
        </w:rPr>
        <w:sym w:font="Symbol" w:char="F0B0"/>
      </w:r>
      <w:r w:rsidR="0001351A" w:rsidRPr="005B78A7">
        <w:rPr>
          <w:sz w:val="20"/>
          <w:szCs w:val="20"/>
        </w:rPr>
        <w:t>C) and below 110</w:t>
      </w:r>
      <w:r w:rsidR="0001351A" w:rsidRPr="005B78A7">
        <w:rPr>
          <w:sz w:val="20"/>
          <w:szCs w:val="20"/>
        </w:rPr>
        <w:sym w:font="Symbol" w:char="F0B0"/>
      </w:r>
      <w:r w:rsidR="00B254BA" w:rsidRPr="005B78A7">
        <w:rPr>
          <w:sz w:val="20"/>
          <w:szCs w:val="20"/>
        </w:rPr>
        <w:t>F (43</w:t>
      </w:r>
      <w:r w:rsidR="00B254BA" w:rsidRPr="005B78A7">
        <w:rPr>
          <w:sz w:val="20"/>
          <w:szCs w:val="20"/>
        </w:rPr>
        <w:sym w:font="Symbol" w:char="F0B0"/>
      </w:r>
      <w:r w:rsidR="00B254BA" w:rsidRPr="005B78A7">
        <w:rPr>
          <w:sz w:val="20"/>
          <w:szCs w:val="20"/>
        </w:rPr>
        <w:t xml:space="preserve">C) in accordance with manufacturer's instructions.  </w:t>
      </w:r>
    </w:p>
    <w:p w:rsidR="006A4E24" w:rsidRPr="005B78A7" w:rsidRDefault="0008105A" w:rsidP="00496842">
      <w:pPr>
        <w:pStyle w:val="ARCATParagraph"/>
        <w:spacing w:before="120" w:after="120"/>
        <w:rPr>
          <w:b/>
          <w:sz w:val="20"/>
          <w:szCs w:val="20"/>
        </w:rPr>
      </w:pPr>
      <w:r>
        <w:rPr>
          <w:b/>
          <w:sz w:val="20"/>
          <w:szCs w:val="20"/>
        </w:rPr>
        <w:t xml:space="preserve">1.8 </w:t>
      </w:r>
      <w:r w:rsidR="00496842">
        <w:rPr>
          <w:b/>
          <w:sz w:val="20"/>
          <w:szCs w:val="20"/>
        </w:rPr>
        <w:tab/>
      </w:r>
      <w:r w:rsidR="001B7944" w:rsidRPr="005B78A7">
        <w:rPr>
          <w:b/>
          <w:sz w:val="20"/>
          <w:szCs w:val="20"/>
        </w:rPr>
        <w:t>PROJECT / SITE CONDITIONS</w:t>
      </w:r>
    </w:p>
    <w:p w:rsidR="006A4E24" w:rsidRPr="005B78A7" w:rsidRDefault="001B7944" w:rsidP="00496842">
      <w:pPr>
        <w:pStyle w:val="ARCATParagraph"/>
        <w:numPr>
          <w:ilvl w:val="1"/>
          <w:numId w:val="30"/>
        </w:numPr>
        <w:tabs>
          <w:tab w:val="clear" w:pos="1314"/>
          <w:tab w:val="num" w:pos="1080"/>
        </w:tabs>
        <w:spacing w:after="80"/>
        <w:ind w:left="1080" w:hanging="360"/>
        <w:rPr>
          <w:sz w:val="20"/>
          <w:szCs w:val="20"/>
        </w:rPr>
      </w:pPr>
      <w:r w:rsidRPr="005B78A7">
        <w:rPr>
          <w:sz w:val="20"/>
          <w:szCs w:val="20"/>
        </w:rPr>
        <w:t xml:space="preserve">Installation Ambient Air Temperature: Minimum of </w:t>
      </w:r>
      <w:r w:rsidR="00363C66" w:rsidRPr="005B78A7">
        <w:rPr>
          <w:sz w:val="20"/>
          <w:szCs w:val="20"/>
        </w:rPr>
        <w:t>40</w:t>
      </w:r>
      <w:r w:rsidR="00B254BA" w:rsidRPr="005B78A7">
        <w:rPr>
          <w:sz w:val="20"/>
          <w:szCs w:val="20"/>
        </w:rPr>
        <w:sym w:font="Symbol" w:char="F0B0"/>
      </w:r>
      <w:r w:rsidRPr="005B78A7">
        <w:rPr>
          <w:sz w:val="20"/>
          <w:szCs w:val="20"/>
        </w:rPr>
        <w:t>F (</w:t>
      </w:r>
      <w:r w:rsidR="00363C66" w:rsidRPr="005B78A7">
        <w:rPr>
          <w:sz w:val="20"/>
          <w:szCs w:val="20"/>
        </w:rPr>
        <w:t>4</w:t>
      </w:r>
      <w:r w:rsidRPr="005B78A7">
        <w:rPr>
          <w:sz w:val="20"/>
          <w:szCs w:val="20"/>
        </w:rPr>
        <w:sym w:font="Symbol" w:char="F0B0"/>
      </w:r>
      <w:r w:rsidRPr="005B78A7">
        <w:rPr>
          <w:sz w:val="20"/>
          <w:szCs w:val="20"/>
        </w:rPr>
        <w:t>C) and rising, and remain so for 24 hours thereafter.</w:t>
      </w:r>
    </w:p>
    <w:p w:rsidR="006A4E24" w:rsidRPr="005B78A7" w:rsidRDefault="001B7944" w:rsidP="00496842">
      <w:pPr>
        <w:pStyle w:val="ARCATParagraph"/>
        <w:numPr>
          <w:ilvl w:val="1"/>
          <w:numId w:val="30"/>
        </w:numPr>
        <w:spacing w:after="80"/>
        <w:ind w:left="1080" w:hanging="360"/>
        <w:jc w:val="both"/>
        <w:rPr>
          <w:sz w:val="20"/>
          <w:szCs w:val="20"/>
        </w:rPr>
      </w:pPr>
      <w:r w:rsidRPr="005B78A7">
        <w:rPr>
          <w:sz w:val="20"/>
          <w:szCs w:val="20"/>
        </w:rPr>
        <w:t xml:space="preserve">Substrate Temperature: Do not apply </w:t>
      </w:r>
      <w:r w:rsidR="00F9164C" w:rsidRPr="005B78A7">
        <w:rPr>
          <w:sz w:val="20"/>
          <w:szCs w:val="20"/>
        </w:rPr>
        <w:t>materials</w:t>
      </w:r>
      <w:r w:rsidRPr="005B78A7">
        <w:rPr>
          <w:sz w:val="20"/>
          <w:szCs w:val="20"/>
        </w:rPr>
        <w:t xml:space="preserve"> to </w:t>
      </w:r>
      <w:r w:rsidR="00A873A9" w:rsidRPr="005B78A7">
        <w:rPr>
          <w:sz w:val="20"/>
          <w:szCs w:val="20"/>
        </w:rPr>
        <w:t>substrates whose temperature are</w:t>
      </w:r>
      <w:r w:rsidRPr="005B78A7">
        <w:rPr>
          <w:sz w:val="20"/>
          <w:szCs w:val="20"/>
        </w:rPr>
        <w:t xml:space="preserve"> below </w:t>
      </w:r>
      <w:r w:rsidR="00A76510" w:rsidRPr="005B78A7">
        <w:rPr>
          <w:sz w:val="20"/>
          <w:szCs w:val="20"/>
        </w:rPr>
        <w:t xml:space="preserve">    </w:t>
      </w:r>
      <w:r w:rsidR="00363C66" w:rsidRPr="005B78A7">
        <w:rPr>
          <w:sz w:val="20"/>
          <w:szCs w:val="20"/>
        </w:rPr>
        <w:t>40</w:t>
      </w:r>
      <w:r w:rsidR="00696BAA" w:rsidRPr="005B78A7">
        <w:rPr>
          <w:sz w:val="20"/>
          <w:szCs w:val="20"/>
        </w:rPr>
        <w:t xml:space="preserve"> </w:t>
      </w:r>
      <w:r w:rsidR="00B254BA" w:rsidRPr="005B78A7">
        <w:rPr>
          <w:sz w:val="20"/>
          <w:szCs w:val="20"/>
        </w:rPr>
        <w:sym w:font="Symbol" w:char="F0B0"/>
      </w:r>
      <w:r w:rsidRPr="005B78A7">
        <w:rPr>
          <w:sz w:val="20"/>
          <w:szCs w:val="20"/>
        </w:rPr>
        <w:t>F (</w:t>
      </w:r>
      <w:r w:rsidR="00363C66" w:rsidRPr="005B78A7">
        <w:rPr>
          <w:sz w:val="20"/>
          <w:szCs w:val="20"/>
        </w:rPr>
        <w:t>4</w:t>
      </w:r>
      <w:r w:rsidR="001139D8" w:rsidRPr="005B78A7">
        <w:rPr>
          <w:sz w:val="20"/>
          <w:szCs w:val="20"/>
        </w:rPr>
        <w:t xml:space="preserve">.4 </w:t>
      </w:r>
      <w:r w:rsidRPr="005B78A7">
        <w:rPr>
          <w:sz w:val="20"/>
          <w:szCs w:val="20"/>
        </w:rPr>
        <w:sym w:font="Symbol" w:char="F0B0"/>
      </w:r>
      <w:r w:rsidR="00A873A9" w:rsidRPr="005B78A7">
        <w:rPr>
          <w:sz w:val="20"/>
          <w:szCs w:val="20"/>
        </w:rPr>
        <w:t>C) or contain</w:t>
      </w:r>
      <w:r w:rsidRPr="005B78A7">
        <w:rPr>
          <w:sz w:val="20"/>
          <w:szCs w:val="20"/>
        </w:rPr>
        <w:t xml:space="preserve"> frost or ice.</w:t>
      </w:r>
    </w:p>
    <w:p w:rsidR="006A4E24" w:rsidRPr="005B78A7" w:rsidRDefault="001B7944" w:rsidP="00496842">
      <w:pPr>
        <w:pStyle w:val="ARCATParagraph"/>
        <w:numPr>
          <w:ilvl w:val="1"/>
          <w:numId w:val="30"/>
        </w:numPr>
        <w:spacing w:after="80"/>
        <w:ind w:left="1080" w:hanging="360"/>
        <w:jc w:val="both"/>
        <w:rPr>
          <w:sz w:val="20"/>
          <w:szCs w:val="20"/>
        </w:rPr>
      </w:pPr>
      <w:r w:rsidRPr="005B78A7">
        <w:rPr>
          <w:sz w:val="20"/>
          <w:szCs w:val="20"/>
        </w:rPr>
        <w:t xml:space="preserve">Inclement Weather: Do not apply </w:t>
      </w:r>
      <w:r w:rsidR="00F9164C" w:rsidRPr="005B78A7">
        <w:rPr>
          <w:sz w:val="20"/>
          <w:szCs w:val="20"/>
        </w:rPr>
        <w:t xml:space="preserve">materials </w:t>
      </w:r>
      <w:r w:rsidRPr="005B78A7">
        <w:rPr>
          <w:sz w:val="20"/>
          <w:szCs w:val="20"/>
        </w:rPr>
        <w:t>during inclement weather, unless appropriate protection is employed.</w:t>
      </w:r>
    </w:p>
    <w:p w:rsidR="006A4E24" w:rsidRPr="005B78A7" w:rsidRDefault="001B7944" w:rsidP="00496842">
      <w:pPr>
        <w:pStyle w:val="ARCATParagraph"/>
        <w:numPr>
          <w:ilvl w:val="1"/>
          <w:numId w:val="30"/>
        </w:numPr>
        <w:spacing w:after="80"/>
        <w:ind w:left="1080" w:hanging="360"/>
        <w:jc w:val="both"/>
        <w:rPr>
          <w:sz w:val="20"/>
          <w:szCs w:val="20"/>
        </w:rPr>
      </w:pPr>
      <w:r w:rsidRPr="005B78A7">
        <w:rPr>
          <w:sz w:val="20"/>
          <w:szCs w:val="20"/>
        </w:rPr>
        <w:t xml:space="preserve">Sunlight Exposure: Avoid, when possible, installation of the </w:t>
      </w:r>
      <w:r w:rsidR="00F9164C" w:rsidRPr="005B78A7">
        <w:rPr>
          <w:sz w:val="20"/>
          <w:szCs w:val="20"/>
        </w:rPr>
        <w:t xml:space="preserve">materials </w:t>
      </w:r>
      <w:r w:rsidR="00A873A9" w:rsidRPr="005B78A7">
        <w:rPr>
          <w:sz w:val="20"/>
          <w:szCs w:val="20"/>
        </w:rPr>
        <w:t>in direct sunlight.</w:t>
      </w:r>
      <w:r w:rsidR="00732225" w:rsidRPr="005B78A7">
        <w:rPr>
          <w:sz w:val="20"/>
          <w:szCs w:val="20"/>
        </w:rPr>
        <w:t xml:space="preserve"> </w:t>
      </w:r>
      <w:r w:rsidR="000B1651" w:rsidRPr="005B78A7">
        <w:rPr>
          <w:sz w:val="20"/>
          <w:szCs w:val="20"/>
        </w:rPr>
        <w:t xml:space="preserve">Application </w:t>
      </w:r>
      <w:r w:rsidR="00732225" w:rsidRPr="005B78A7">
        <w:rPr>
          <w:sz w:val="20"/>
          <w:szCs w:val="20"/>
        </w:rPr>
        <w:t xml:space="preserve">of </w:t>
      </w:r>
      <w:r w:rsidR="001C1280" w:rsidRPr="005B78A7">
        <w:rPr>
          <w:sz w:val="20"/>
          <w:szCs w:val="20"/>
        </w:rPr>
        <w:t>f</w:t>
      </w:r>
      <w:r w:rsidR="00732225" w:rsidRPr="005B78A7">
        <w:rPr>
          <w:sz w:val="20"/>
          <w:szCs w:val="20"/>
        </w:rPr>
        <w:t xml:space="preserve">inishes </w:t>
      </w:r>
      <w:r w:rsidR="000B1651" w:rsidRPr="005B78A7">
        <w:rPr>
          <w:sz w:val="20"/>
          <w:szCs w:val="20"/>
        </w:rPr>
        <w:t>in direct sunlight in hot weather may adversely affect aesthetics.</w:t>
      </w:r>
    </w:p>
    <w:p w:rsidR="006A4E24" w:rsidRPr="005B78A7" w:rsidRDefault="001B7944" w:rsidP="00496842">
      <w:pPr>
        <w:pStyle w:val="ARCATParagraph"/>
        <w:numPr>
          <w:ilvl w:val="1"/>
          <w:numId w:val="30"/>
        </w:numPr>
        <w:spacing w:after="80"/>
        <w:ind w:left="1080" w:hanging="360"/>
        <w:jc w:val="both"/>
        <w:rPr>
          <w:sz w:val="20"/>
          <w:szCs w:val="20"/>
        </w:rPr>
      </w:pPr>
      <w:r w:rsidRPr="005B78A7">
        <w:rPr>
          <w:sz w:val="20"/>
          <w:szCs w:val="20"/>
        </w:rPr>
        <w:t xml:space="preserve">Parex materials shall not be applied if ambient temperature exceeds 120ºF (49ºC) or falls below </w:t>
      </w:r>
      <w:r w:rsidR="00363C66" w:rsidRPr="005B78A7">
        <w:rPr>
          <w:sz w:val="20"/>
          <w:szCs w:val="20"/>
        </w:rPr>
        <w:t>40</w:t>
      </w:r>
      <w:r w:rsidR="00B254BA" w:rsidRPr="005B78A7">
        <w:rPr>
          <w:sz w:val="20"/>
          <w:szCs w:val="20"/>
        </w:rPr>
        <w:sym w:font="Symbol" w:char="F0B0"/>
      </w:r>
      <w:r w:rsidRPr="005B78A7">
        <w:rPr>
          <w:sz w:val="20"/>
          <w:szCs w:val="20"/>
        </w:rPr>
        <w:t>F (</w:t>
      </w:r>
      <w:r w:rsidR="00363C66" w:rsidRPr="005B78A7">
        <w:rPr>
          <w:sz w:val="20"/>
          <w:szCs w:val="20"/>
        </w:rPr>
        <w:t>4</w:t>
      </w:r>
      <w:r w:rsidR="001C1280" w:rsidRPr="005B78A7">
        <w:rPr>
          <w:sz w:val="20"/>
          <w:szCs w:val="20"/>
        </w:rPr>
        <w:t>.4</w:t>
      </w:r>
      <w:r w:rsidR="00B254BA" w:rsidRPr="005B78A7">
        <w:rPr>
          <w:sz w:val="20"/>
          <w:szCs w:val="20"/>
        </w:rPr>
        <w:sym w:font="Symbol" w:char="F0B0"/>
      </w:r>
      <w:r w:rsidRPr="005B78A7">
        <w:rPr>
          <w:sz w:val="20"/>
          <w:szCs w:val="20"/>
        </w:rPr>
        <w:t>C) within 24 hours of application. Protect from uneven and excessive evaporation during hot, dry weather.</w:t>
      </w:r>
    </w:p>
    <w:p w:rsidR="00576FF5" w:rsidRPr="005B78A7" w:rsidRDefault="001B7944" w:rsidP="00496842">
      <w:pPr>
        <w:pStyle w:val="ARCATParagraph"/>
        <w:numPr>
          <w:ilvl w:val="1"/>
          <w:numId w:val="30"/>
        </w:numPr>
        <w:spacing w:after="80"/>
        <w:ind w:left="1080" w:hanging="360"/>
        <w:jc w:val="both"/>
        <w:rPr>
          <w:sz w:val="20"/>
          <w:szCs w:val="20"/>
        </w:rPr>
      </w:pPr>
      <w:r w:rsidRPr="005B78A7">
        <w:rPr>
          <w:sz w:val="20"/>
          <w:szCs w:val="20"/>
        </w:rPr>
        <w:t xml:space="preserve">Prior to installation, the </w:t>
      </w:r>
      <w:r w:rsidR="00C263F6" w:rsidRPr="005B78A7">
        <w:rPr>
          <w:sz w:val="20"/>
          <w:szCs w:val="20"/>
        </w:rPr>
        <w:t>substrate</w:t>
      </w:r>
      <w:r w:rsidRPr="005B78A7">
        <w:rPr>
          <w:sz w:val="20"/>
          <w:szCs w:val="20"/>
        </w:rPr>
        <w:t xml:space="preserve"> shall be inspected for surface contamination, or other defects that may adversely affect the performance of the </w:t>
      </w:r>
      <w:r w:rsidR="00E436A3">
        <w:rPr>
          <w:sz w:val="20"/>
          <w:szCs w:val="20"/>
        </w:rPr>
        <w:t>ACF</w:t>
      </w:r>
      <w:r w:rsidR="00AD3C87" w:rsidRPr="005B78A7">
        <w:rPr>
          <w:sz w:val="20"/>
          <w:szCs w:val="20"/>
        </w:rPr>
        <w:t xml:space="preserve"> </w:t>
      </w:r>
      <w:r w:rsidR="00F9164C" w:rsidRPr="005B78A7">
        <w:rPr>
          <w:sz w:val="20"/>
          <w:szCs w:val="20"/>
        </w:rPr>
        <w:t xml:space="preserve">materials </w:t>
      </w:r>
      <w:r w:rsidRPr="005B78A7">
        <w:rPr>
          <w:sz w:val="20"/>
          <w:szCs w:val="20"/>
        </w:rPr>
        <w:t xml:space="preserve">and shall be free of residual moisture. </w:t>
      </w:r>
    </w:p>
    <w:p w:rsidR="00576FF5" w:rsidRPr="005B78A7" w:rsidRDefault="0008105A" w:rsidP="00496842">
      <w:pPr>
        <w:pStyle w:val="ARCATParagraph"/>
        <w:spacing w:before="120" w:after="120"/>
        <w:rPr>
          <w:b/>
          <w:sz w:val="20"/>
          <w:szCs w:val="20"/>
        </w:rPr>
      </w:pPr>
      <w:r>
        <w:rPr>
          <w:b/>
          <w:sz w:val="20"/>
          <w:szCs w:val="20"/>
        </w:rPr>
        <w:t xml:space="preserve">1.9 </w:t>
      </w:r>
      <w:r w:rsidR="00496842">
        <w:rPr>
          <w:b/>
          <w:sz w:val="20"/>
          <w:szCs w:val="20"/>
        </w:rPr>
        <w:tab/>
      </w:r>
      <w:r w:rsidR="00164757" w:rsidRPr="005B78A7">
        <w:rPr>
          <w:b/>
          <w:sz w:val="20"/>
          <w:szCs w:val="20"/>
        </w:rPr>
        <w:t>COORDINATION AND SCHEDULING:</w:t>
      </w:r>
    </w:p>
    <w:p w:rsidR="00576FF5" w:rsidRPr="005B78A7" w:rsidRDefault="001B7944" w:rsidP="00496842">
      <w:pPr>
        <w:pStyle w:val="ARCATParagraph"/>
        <w:numPr>
          <w:ilvl w:val="1"/>
          <w:numId w:val="31"/>
        </w:numPr>
        <w:tabs>
          <w:tab w:val="clear" w:pos="1314"/>
          <w:tab w:val="num" w:pos="1170"/>
        </w:tabs>
        <w:spacing w:after="80"/>
        <w:ind w:left="1170" w:hanging="450"/>
        <w:rPr>
          <w:sz w:val="20"/>
          <w:szCs w:val="20"/>
        </w:rPr>
      </w:pPr>
      <w:r w:rsidRPr="005B78A7">
        <w:rPr>
          <w:sz w:val="20"/>
          <w:szCs w:val="20"/>
        </w:rPr>
        <w:t xml:space="preserve">Coordination: </w:t>
      </w:r>
      <w:r w:rsidR="001543AC" w:rsidRPr="005B78A7">
        <w:rPr>
          <w:sz w:val="20"/>
          <w:szCs w:val="20"/>
        </w:rPr>
        <w:t>Coordinate Architectural Coatings and Finishes installation with other construction operations.</w:t>
      </w:r>
    </w:p>
    <w:p w:rsidR="00576FF5" w:rsidRPr="005B78A7" w:rsidRDefault="0008105A" w:rsidP="00496842">
      <w:pPr>
        <w:pStyle w:val="ARCATParagraph"/>
        <w:spacing w:before="120" w:after="120"/>
        <w:rPr>
          <w:b/>
          <w:sz w:val="20"/>
          <w:szCs w:val="20"/>
        </w:rPr>
      </w:pPr>
      <w:r>
        <w:rPr>
          <w:b/>
          <w:sz w:val="20"/>
          <w:szCs w:val="20"/>
        </w:rPr>
        <w:t xml:space="preserve">1.10 </w:t>
      </w:r>
      <w:r w:rsidR="00496842">
        <w:rPr>
          <w:b/>
          <w:sz w:val="20"/>
          <w:szCs w:val="20"/>
        </w:rPr>
        <w:tab/>
      </w:r>
      <w:r w:rsidR="001B7944" w:rsidRPr="005B78A7">
        <w:rPr>
          <w:b/>
          <w:sz w:val="20"/>
          <w:szCs w:val="20"/>
        </w:rPr>
        <w:t>WARRANTY</w:t>
      </w:r>
    </w:p>
    <w:p w:rsidR="00BA5C19" w:rsidRPr="00663EAC" w:rsidRDefault="001B7944" w:rsidP="00A968D5">
      <w:pPr>
        <w:pStyle w:val="ARCATParagraph"/>
        <w:numPr>
          <w:ilvl w:val="1"/>
          <w:numId w:val="32"/>
        </w:numPr>
        <w:tabs>
          <w:tab w:val="clear" w:pos="1314"/>
          <w:tab w:val="num" w:pos="1170"/>
        </w:tabs>
        <w:spacing w:after="80"/>
        <w:ind w:left="1170" w:hanging="360"/>
        <w:jc w:val="both"/>
        <w:rPr>
          <w:sz w:val="20"/>
          <w:szCs w:val="20"/>
        </w:rPr>
      </w:pPr>
      <w:r w:rsidRPr="005B78A7">
        <w:rPr>
          <w:sz w:val="20"/>
          <w:szCs w:val="20"/>
        </w:rPr>
        <w:t xml:space="preserve">Warranty: </w:t>
      </w:r>
      <w:r w:rsidR="001543AC" w:rsidRPr="005B78A7">
        <w:rPr>
          <w:sz w:val="20"/>
          <w:szCs w:val="20"/>
        </w:rPr>
        <w:t>Upon request, at completion of installation, provide manufacturer’s Standard Limited Warranty.</w:t>
      </w:r>
    </w:p>
    <w:p w:rsidR="00663EAC" w:rsidRDefault="00663EAC" w:rsidP="00A968D5">
      <w:pPr>
        <w:pStyle w:val="ARCATParagraph"/>
        <w:spacing w:after="80"/>
        <w:rPr>
          <w:b/>
          <w:sz w:val="20"/>
          <w:szCs w:val="20"/>
        </w:rPr>
      </w:pPr>
    </w:p>
    <w:p w:rsidR="00663EAC" w:rsidRDefault="00663EAC" w:rsidP="00A968D5">
      <w:pPr>
        <w:pStyle w:val="ARCATParagraph"/>
        <w:spacing w:after="80"/>
        <w:rPr>
          <w:b/>
          <w:sz w:val="20"/>
          <w:szCs w:val="20"/>
        </w:rPr>
      </w:pPr>
    </w:p>
    <w:p w:rsidR="00663EAC" w:rsidRDefault="00663EAC" w:rsidP="00A968D5">
      <w:pPr>
        <w:pStyle w:val="ARCATParagraph"/>
        <w:spacing w:after="80"/>
        <w:rPr>
          <w:b/>
          <w:sz w:val="20"/>
          <w:szCs w:val="20"/>
        </w:rPr>
      </w:pPr>
    </w:p>
    <w:p w:rsidR="00663EAC" w:rsidRDefault="00663EAC" w:rsidP="00A968D5">
      <w:pPr>
        <w:pStyle w:val="ARCATParagraph"/>
        <w:spacing w:after="80"/>
        <w:rPr>
          <w:b/>
          <w:sz w:val="20"/>
          <w:szCs w:val="20"/>
        </w:rPr>
      </w:pPr>
    </w:p>
    <w:p w:rsidR="001B7944" w:rsidRPr="005B78A7" w:rsidRDefault="001B7944" w:rsidP="00A968D5">
      <w:pPr>
        <w:pStyle w:val="ARCATParagraph"/>
        <w:spacing w:after="80"/>
        <w:rPr>
          <w:b/>
          <w:sz w:val="20"/>
          <w:szCs w:val="20"/>
        </w:rPr>
      </w:pPr>
      <w:r w:rsidRPr="005B78A7">
        <w:rPr>
          <w:b/>
          <w:sz w:val="20"/>
          <w:szCs w:val="20"/>
        </w:rPr>
        <w:lastRenderedPageBreak/>
        <w:t>PART 2 - PRODUCTS</w:t>
      </w:r>
    </w:p>
    <w:p w:rsidR="001B7944" w:rsidRPr="005B78A7" w:rsidRDefault="001B7944" w:rsidP="004842FF">
      <w:pPr>
        <w:pStyle w:val="ARCATParagraph"/>
        <w:numPr>
          <w:ilvl w:val="0"/>
          <w:numId w:val="3"/>
        </w:numPr>
        <w:tabs>
          <w:tab w:val="clear" w:pos="360"/>
          <w:tab w:val="num" w:pos="720"/>
        </w:tabs>
        <w:spacing w:before="120" w:after="120"/>
        <w:ind w:left="720" w:hanging="720"/>
        <w:rPr>
          <w:b/>
          <w:sz w:val="20"/>
          <w:szCs w:val="20"/>
        </w:rPr>
      </w:pPr>
      <w:r w:rsidRPr="005B78A7">
        <w:rPr>
          <w:b/>
          <w:sz w:val="20"/>
          <w:szCs w:val="20"/>
        </w:rPr>
        <w:t>MANUFACTURERS</w:t>
      </w:r>
    </w:p>
    <w:p w:rsidR="001C1280" w:rsidRPr="005B78A7" w:rsidRDefault="001C1280" w:rsidP="001543AC">
      <w:pPr>
        <w:pStyle w:val="ARCATParagraph"/>
        <w:tabs>
          <w:tab w:val="left" w:pos="1080"/>
        </w:tabs>
        <w:spacing w:after="80"/>
        <w:ind w:left="1080" w:hanging="360"/>
        <w:jc w:val="both"/>
        <w:rPr>
          <w:sz w:val="20"/>
          <w:szCs w:val="20"/>
        </w:rPr>
      </w:pPr>
      <w:r w:rsidRPr="005B78A7">
        <w:rPr>
          <w:sz w:val="20"/>
          <w:szCs w:val="20"/>
        </w:rPr>
        <w:t>A.</w:t>
      </w:r>
      <w:r w:rsidRPr="005B78A7">
        <w:rPr>
          <w:sz w:val="20"/>
          <w:szCs w:val="20"/>
        </w:rPr>
        <w:tab/>
        <w:t>Manufacturer, Basis of Design: Parex USA, Inc., 4125 E. La Palma Ave., Suite 250, Anaheim, CA 92807; Contact: Susan Foster-Goodman, Architectural Sales &amp; National Accounts Manager (714.319.3186 or 866.516.0061) or Technical Services (800.</w:t>
      </w:r>
      <w:r w:rsidR="00D64939">
        <w:rPr>
          <w:sz w:val="20"/>
          <w:szCs w:val="20"/>
        </w:rPr>
        <w:t>226-2424</w:t>
      </w:r>
      <w:r w:rsidRPr="005B78A7">
        <w:rPr>
          <w:sz w:val="20"/>
          <w:szCs w:val="20"/>
        </w:rPr>
        <w:t>).</w:t>
      </w:r>
    </w:p>
    <w:p w:rsidR="001C1280" w:rsidRPr="005B78A7" w:rsidRDefault="001C1280" w:rsidP="001543AC">
      <w:pPr>
        <w:pStyle w:val="ARCATParagraph"/>
        <w:tabs>
          <w:tab w:val="left" w:pos="1080"/>
        </w:tabs>
        <w:spacing w:after="80"/>
        <w:ind w:left="1080" w:hanging="360"/>
        <w:jc w:val="both"/>
        <w:rPr>
          <w:sz w:val="20"/>
          <w:szCs w:val="20"/>
        </w:rPr>
      </w:pPr>
      <w:r w:rsidRPr="005B78A7">
        <w:rPr>
          <w:sz w:val="20"/>
          <w:szCs w:val="20"/>
        </w:rPr>
        <w:t>B.</w:t>
      </w:r>
      <w:r w:rsidRPr="005B78A7">
        <w:rPr>
          <w:sz w:val="20"/>
          <w:szCs w:val="20"/>
        </w:rPr>
        <w:tab/>
        <w:t xml:space="preserve">Components: Obtain components of </w:t>
      </w:r>
      <w:r w:rsidR="00663EAC">
        <w:rPr>
          <w:sz w:val="20"/>
          <w:szCs w:val="20"/>
        </w:rPr>
        <w:t>ACF</w:t>
      </w:r>
      <w:r w:rsidRPr="005B78A7">
        <w:rPr>
          <w:sz w:val="20"/>
          <w:szCs w:val="20"/>
        </w:rPr>
        <w:t xml:space="preserve">  from authorized distributors. No substitutions or additions of other materials are permitted without prior written permission from the manufacturer for this project. </w:t>
      </w:r>
    </w:p>
    <w:p w:rsidR="001B7944" w:rsidRPr="005B78A7" w:rsidRDefault="001B7944" w:rsidP="004842FF">
      <w:pPr>
        <w:pStyle w:val="ARCATParagraph"/>
        <w:numPr>
          <w:ilvl w:val="0"/>
          <w:numId w:val="3"/>
        </w:numPr>
        <w:tabs>
          <w:tab w:val="clear" w:pos="360"/>
          <w:tab w:val="left" w:pos="720"/>
          <w:tab w:val="num" w:pos="810"/>
        </w:tabs>
        <w:spacing w:after="80"/>
        <w:ind w:left="720" w:hanging="720"/>
        <w:rPr>
          <w:b/>
          <w:sz w:val="20"/>
          <w:szCs w:val="20"/>
        </w:rPr>
      </w:pPr>
      <w:r w:rsidRPr="005B78A7">
        <w:rPr>
          <w:b/>
          <w:sz w:val="20"/>
          <w:szCs w:val="20"/>
        </w:rPr>
        <w:t>MATERIALS</w:t>
      </w:r>
    </w:p>
    <w:p w:rsidR="00066996" w:rsidRPr="005B78A7" w:rsidRDefault="00236B3C" w:rsidP="004842FF">
      <w:pPr>
        <w:numPr>
          <w:ilvl w:val="1"/>
          <w:numId w:val="3"/>
        </w:numPr>
        <w:tabs>
          <w:tab w:val="clear" w:pos="3384"/>
          <w:tab w:val="left" w:pos="1080"/>
        </w:tabs>
        <w:spacing w:after="80"/>
        <w:ind w:left="1080" w:hanging="360"/>
        <w:rPr>
          <w:rFonts w:ascii="Arial" w:hAnsi="Arial" w:cs="Arial"/>
          <w:sz w:val="20"/>
        </w:rPr>
      </w:pPr>
      <w:r w:rsidRPr="005B78A7">
        <w:rPr>
          <w:rFonts w:ascii="Arial" w:hAnsi="Arial" w:cs="Arial"/>
          <w:sz w:val="20"/>
        </w:rPr>
        <w:t>Basecoat</w:t>
      </w:r>
      <w:r w:rsidR="00066996" w:rsidRPr="005B78A7">
        <w:rPr>
          <w:rFonts w:ascii="Arial" w:hAnsi="Arial" w:cs="Arial"/>
          <w:sz w:val="20"/>
        </w:rPr>
        <w:t xml:space="preserve">: </w:t>
      </w:r>
    </w:p>
    <w:p w:rsidR="00066996" w:rsidRPr="005B78A7" w:rsidRDefault="00A76510" w:rsidP="004842FF">
      <w:pPr>
        <w:numPr>
          <w:ilvl w:val="2"/>
          <w:numId w:val="3"/>
        </w:numPr>
        <w:tabs>
          <w:tab w:val="num" w:pos="1440"/>
        </w:tabs>
        <w:spacing w:after="80"/>
        <w:ind w:left="1440" w:hanging="360"/>
        <w:rPr>
          <w:rFonts w:ascii="Arial" w:hAnsi="Arial" w:cs="Arial"/>
          <w:sz w:val="20"/>
        </w:rPr>
      </w:pPr>
      <w:r w:rsidRPr="005B78A7">
        <w:rPr>
          <w:rFonts w:ascii="Arial" w:hAnsi="Arial" w:cs="Arial"/>
          <w:sz w:val="20"/>
        </w:rPr>
        <w:t xml:space="preserve">121 </w:t>
      </w:r>
      <w:r w:rsidR="00236B3C" w:rsidRPr="005B78A7">
        <w:rPr>
          <w:rFonts w:ascii="Arial" w:hAnsi="Arial" w:cs="Arial"/>
          <w:sz w:val="20"/>
        </w:rPr>
        <w:t>Basec</w:t>
      </w:r>
      <w:r w:rsidR="00066996" w:rsidRPr="005B78A7">
        <w:rPr>
          <w:rFonts w:ascii="Arial" w:hAnsi="Arial" w:cs="Arial"/>
          <w:sz w:val="20"/>
        </w:rPr>
        <w:t>oat: 100% acrylic polymer base, requiring the addit</w:t>
      </w:r>
      <w:r w:rsidR="0001351A" w:rsidRPr="005B78A7">
        <w:rPr>
          <w:rFonts w:ascii="Arial" w:hAnsi="Arial" w:cs="Arial"/>
          <w:sz w:val="20"/>
        </w:rPr>
        <w:t>ion of p</w:t>
      </w:r>
      <w:r w:rsidR="00066996" w:rsidRPr="005B78A7">
        <w:rPr>
          <w:rFonts w:ascii="Arial" w:hAnsi="Arial" w:cs="Arial"/>
          <w:sz w:val="20"/>
        </w:rPr>
        <w:t xml:space="preserve">ortland cement. </w:t>
      </w:r>
    </w:p>
    <w:p w:rsidR="00066996" w:rsidRPr="005B78A7" w:rsidRDefault="00A76510" w:rsidP="004842FF">
      <w:pPr>
        <w:numPr>
          <w:ilvl w:val="2"/>
          <w:numId w:val="3"/>
        </w:numPr>
        <w:tabs>
          <w:tab w:val="num" w:pos="1440"/>
        </w:tabs>
        <w:spacing w:after="80"/>
        <w:ind w:left="1440" w:hanging="360"/>
        <w:rPr>
          <w:rFonts w:ascii="Arial" w:hAnsi="Arial" w:cs="Arial"/>
          <w:color w:val="000000" w:themeColor="text1"/>
          <w:sz w:val="20"/>
        </w:rPr>
      </w:pPr>
      <w:r w:rsidRPr="005B78A7">
        <w:rPr>
          <w:rFonts w:ascii="Arial" w:hAnsi="Arial" w:cs="Arial"/>
          <w:sz w:val="20"/>
        </w:rPr>
        <w:t xml:space="preserve">121 Dry </w:t>
      </w:r>
      <w:r w:rsidR="00236B3C" w:rsidRPr="005B78A7">
        <w:rPr>
          <w:rFonts w:ascii="Arial" w:hAnsi="Arial" w:cs="Arial"/>
          <w:color w:val="000000" w:themeColor="text1"/>
          <w:sz w:val="20"/>
        </w:rPr>
        <w:t>Basec</w:t>
      </w:r>
      <w:r w:rsidR="00246CDE" w:rsidRPr="005B78A7">
        <w:rPr>
          <w:rFonts w:ascii="Arial" w:hAnsi="Arial" w:cs="Arial"/>
          <w:color w:val="000000" w:themeColor="text1"/>
          <w:sz w:val="20"/>
        </w:rPr>
        <w:t>oat</w:t>
      </w:r>
      <w:r w:rsidR="00066996" w:rsidRPr="005B78A7">
        <w:rPr>
          <w:rFonts w:ascii="Arial" w:hAnsi="Arial" w:cs="Arial"/>
          <w:color w:val="000000" w:themeColor="text1"/>
          <w:sz w:val="20"/>
        </w:rPr>
        <w:t xml:space="preserve">: </w:t>
      </w:r>
      <w:r w:rsidR="00246CDE" w:rsidRPr="005B78A7">
        <w:rPr>
          <w:rFonts w:ascii="Arial" w:hAnsi="Arial" w:cs="Arial"/>
          <w:color w:val="000000" w:themeColor="text1"/>
          <w:sz w:val="20"/>
        </w:rPr>
        <w:t>100% acrylic c</w:t>
      </w:r>
      <w:r w:rsidR="00066996" w:rsidRPr="005B78A7">
        <w:rPr>
          <w:rFonts w:ascii="Arial" w:hAnsi="Arial" w:cs="Arial"/>
          <w:color w:val="000000" w:themeColor="text1"/>
          <w:sz w:val="20"/>
        </w:rPr>
        <w:t>opolymer based, factory blend of cement and proprietary ingredients requiring addition of water.</w:t>
      </w:r>
    </w:p>
    <w:p w:rsidR="00066996" w:rsidRPr="005B78A7" w:rsidRDefault="00066996" w:rsidP="004842FF">
      <w:pPr>
        <w:numPr>
          <w:ilvl w:val="1"/>
          <w:numId w:val="3"/>
        </w:numPr>
        <w:tabs>
          <w:tab w:val="clear" w:pos="3384"/>
          <w:tab w:val="left" w:pos="1170"/>
        </w:tabs>
        <w:spacing w:after="80"/>
        <w:ind w:left="1080" w:hanging="360"/>
        <w:rPr>
          <w:rFonts w:ascii="Arial" w:hAnsi="Arial" w:cs="Arial"/>
          <w:sz w:val="20"/>
        </w:rPr>
      </w:pPr>
      <w:r w:rsidRPr="005B78A7">
        <w:rPr>
          <w:rFonts w:ascii="Arial" w:hAnsi="Arial" w:cs="Arial"/>
          <w:sz w:val="20"/>
        </w:rPr>
        <w:t>Reinforcing Mesh</w:t>
      </w:r>
      <w:r w:rsidR="00581DF4" w:rsidRPr="005B78A7">
        <w:rPr>
          <w:rFonts w:ascii="Arial" w:hAnsi="Arial" w:cs="Arial"/>
          <w:sz w:val="20"/>
        </w:rPr>
        <w:t xml:space="preserve"> (Impact resistance refers to installation of EPS trim)</w:t>
      </w:r>
      <w:r w:rsidRPr="005B78A7">
        <w:rPr>
          <w:rFonts w:ascii="Arial" w:hAnsi="Arial" w:cs="Arial"/>
          <w:sz w:val="20"/>
        </w:rPr>
        <w:t>:</w:t>
      </w:r>
    </w:p>
    <w:p w:rsidR="00066996" w:rsidRPr="005B78A7" w:rsidRDefault="00055262" w:rsidP="004842FF">
      <w:pPr>
        <w:numPr>
          <w:ilvl w:val="2"/>
          <w:numId w:val="3"/>
        </w:numPr>
        <w:tabs>
          <w:tab w:val="num" w:pos="1440"/>
        </w:tabs>
        <w:spacing w:after="80"/>
        <w:ind w:left="1440" w:hanging="360"/>
        <w:rPr>
          <w:rFonts w:ascii="Arial" w:hAnsi="Arial" w:cs="Arial"/>
          <w:sz w:val="20"/>
        </w:rPr>
      </w:pPr>
      <w:r w:rsidRPr="005B78A7">
        <w:rPr>
          <w:rFonts w:ascii="Arial" w:hAnsi="Arial" w:cs="Arial"/>
          <w:sz w:val="20"/>
        </w:rPr>
        <w:t xml:space="preserve">355 </w:t>
      </w:r>
      <w:r w:rsidR="00066996" w:rsidRPr="005B78A7">
        <w:rPr>
          <w:rFonts w:ascii="Arial" w:hAnsi="Arial" w:cs="Arial"/>
          <w:sz w:val="20"/>
        </w:rPr>
        <w:t xml:space="preserve">Standard Mesh: Weight </w:t>
      </w:r>
      <w:smartTag w:uri="urn:schemas-microsoft-com:office:smarttags" w:element="metricconverter">
        <w:smartTagPr>
          <w:attr w:name="ProductID" w:val="4.5 oz"/>
        </w:smartTagPr>
        <w:r w:rsidR="00066996" w:rsidRPr="005B78A7">
          <w:rPr>
            <w:rFonts w:ascii="Arial" w:hAnsi="Arial" w:cs="Arial"/>
            <w:sz w:val="20"/>
          </w:rPr>
          <w:t>4.5 oz</w:t>
        </w:r>
      </w:smartTag>
      <w:r w:rsidR="00066996" w:rsidRPr="005B78A7">
        <w:rPr>
          <w:rFonts w:ascii="Arial" w:hAnsi="Arial" w:cs="Arial"/>
          <w:sz w:val="20"/>
        </w:rPr>
        <w:t>. per sq. yd. (153 g/sq m); coated for protection against alkali. Standard reinforcement or for use with High Impact 358.14 Mesh, or Ultra High Impact 358.20 Mesh.</w:t>
      </w:r>
    </w:p>
    <w:p w:rsidR="00C8396B" w:rsidRPr="005B78A7" w:rsidRDefault="00055262" w:rsidP="004842FF">
      <w:pPr>
        <w:numPr>
          <w:ilvl w:val="2"/>
          <w:numId w:val="3"/>
        </w:numPr>
        <w:tabs>
          <w:tab w:val="num" w:pos="1440"/>
        </w:tabs>
        <w:spacing w:after="80"/>
        <w:ind w:left="1440" w:hanging="360"/>
        <w:rPr>
          <w:rFonts w:ascii="Arial" w:hAnsi="Arial" w:cs="Arial"/>
          <w:sz w:val="20"/>
        </w:rPr>
      </w:pPr>
      <w:r w:rsidRPr="005B78A7">
        <w:rPr>
          <w:rFonts w:ascii="Arial" w:hAnsi="Arial" w:cs="Arial"/>
          <w:sz w:val="20"/>
        </w:rPr>
        <w:t xml:space="preserve">356 </w:t>
      </w:r>
      <w:r w:rsidR="00066996" w:rsidRPr="005B78A7">
        <w:rPr>
          <w:rFonts w:ascii="Arial" w:hAnsi="Arial" w:cs="Arial"/>
          <w:sz w:val="20"/>
        </w:rPr>
        <w:t>Short Detail Mesh: Reinforcing mesh used for backwrapping and details, and to embed in the Parex Base</w:t>
      </w:r>
      <w:r w:rsidR="00C8396B" w:rsidRPr="005B78A7">
        <w:rPr>
          <w:rFonts w:ascii="Arial" w:hAnsi="Arial" w:cs="Arial"/>
          <w:sz w:val="20"/>
        </w:rPr>
        <w:t xml:space="preserve"> Coat &amp; Adhesive 121 or 121 Dry.</w:t>
      </w:r>
    </w:p>
    <w:p w:rsidR="00FD237D" w:rsidRPr="005B78A7" w:rsidRDefault="00055262" w:rsidP="004842FF">
      <w:pPr>
        <w:numPr>
          <w:ilvl w:val="2"/>
          <w:numId w:val="3"/>
        </w:numPr>
        <w:tabs>
          <w:tab w:val="num" w:pos="1440"/>
        </w:tabs>
        <w:spacing w:after="80"/>
        <w:ind w:left="1440" w:hanging="360"/>
        <w:rPr>
          <w:rFonts w:ascii="Arial" w:hAnsi="Arial" w:cs="Arial"/>
          <w:sz w:val="20"/>
        </w:rPr>
      </w:pPr>
      <w:r w:rsidRPr="005B78A7">
        <w:rPr>
          <w:rFonts w:ascii="Arial" w:hAnsi="Arial" w:cs="Arial"/>
          <w:sz w:val="20"/>
        </w:rPr>
        <w:t xml:space="preserve">352 </w:t>
      </w:r>
      <w:r w:rsidR="00066996" w:rsidRPr="005B78A7">
        <w:rPr>
          <w:rFonts w:ascii="Arial" w:hAnsi="Arial" w:cs="Arial"/>
          <w:sz w:val="20"/>
        </w:rPr>
        <w:t>Self Adhesive Detail Mesh: Reinforcing mesh used for complex details</w:t>
      </w:r>
    </w:p>
    <w:p w:rsidR="00A43C28" w:rsidRPr="005B78A7" w:rsidRDefault="00010629" w:rsidP="004842FF">
      <w:pPr>
        <w:pStyle w:val="ARCATParagraph"/>
        <w:numPr>
          <w:ilvl w:val="1"/>
          <w:numId w:val="12"/>
        </w:numPr>
        <w:spacing w:after="80"/>
        <w:ind w:left="1080" w:hanging="360"/>
        <w:rPr>
          <w:sz w:val="20"/>
          <w:szCs w:val="20"/>
        </w:rPr>
      </w:pPr>
      <w:r w:rsidRPr="005B78A7">
        <w:rPr>
          <w:sz w:val="20"/>
          <w:szCs w:val="20"/>
        </w:rPr>
        <w:t>Primer:</w:t>
      </w:r>
    </w:p>
    <w:p w:rsidR="00A43C28" w:rsidRPr="005B78A7" w:rsidRDefault="0008105A" w:rsidP="004842FF">
      <w:pPr>
        <w:pStyle w:val="ARCATParagraph"/>
        <w:numPr>
          <w:ilvl w:val="2"/>
          <w:numId w:val="12"/>
        </w:numPr>
        <w:tabs>
          <w:tab w:val="num" w:pos="1440"/>
        </w:tabs>
        <w:spacing w:after="80"/>
        <w:ind w:left="1440" w:hanging="360"/>
        <w:rPr>
          <w:sz w:val="20"/>
          <w:szCs w:val="20"/>
        </w:rPr>
      </w:pPr>
      <w:r>
        <w:rPr>
          <w:sz w:val="20"/>
          <w:szCs w:val="20"/>
        </w:rPr>
        <w:t>Parex USA</w:t>
      </w:r>
      <w:r w:rsidRPr="005B78A7">
        <w:rPr>
          <w:sz w:val="20"/>
          <w:szCs w:val="20"/>
        </w:rPr>
        <w:t xml:space="preserve"> </w:t>
      </w:r>
      <w:r w:rsidR="00D82BE3" w:rsidRPr="005B78A7">
        <w:rPr>
          <w:sz w:val="20"/>
          <w:szCs w:val="20"/>
        </w:rPr>
        <w:t>Primer</w:t>
      </w:r>
      <w:r w:rsidR="00010629" w:rsidRPr="005B78A7">
        <w:rPr>
          <w:sz w:val="20"/>
          <w:szCs w:val="20"/>
        </w:rPr>
        <w:t>: 100% acrylic based coating to prepare surfaces for Parex finishes.</w:t>
      </w:r>
    </w:p>
    <w:p w:rsidR="00A43C28" w:rsidRPr="005B78A7" w:rsidRDefault="001543AC" w:rsidP="004842FF">
      <w:pPr>
        <w:pStyle w:val="ARCATParagraph"/>
        <w:numPr>
          <w:ilvl w:val="2"/>
          <w:numId w:val="12"/>
        </w:numPr>
        <w:tabs>
          <w:tab w:val="num" w:pos="1440"/>
        </w:tabs>
        <w:spacing w:after="80"/>
        <w:ind w:left="1440" w:hanging="360"/>
        <w:rPr>
          <w:sz w:val="20"/>
          <w:szCs w:val="20"/>
        </w:rPr>
      </w:pPr>
      <w:r w:rsidRPr="005B78A7">
        <w:rPr>
          <w:sz w:val="20"/>
          <w:szCs w:val="20"/>
        </w:rPr>
        <w:t>Variance VariPrime Sanded</w:t>
      </w:r>
      <w:r w:rsidR="00010629" w:rsidRPr="005B78A7">
        <w:rPr>
          <w:sz w:val="20"/>
          <w:szCs w:val="20"/>
        </w:rPr>
        <w:t xml:space="preserve">: 100% acrylic based coating to prepare surface for </w:t>
      </w:r>
      <w:r w:rsidR="00236B3C" w:rsidRPr="005B78A7">
        <w:rPr>
          <w:sz w:val="20"/>
          <w:szCs w:val="20"/>
        </w:rPr>
        <w:t>exposed aggregate specialty finishes</w:t>
      </w:r>
      <w:r w:rsidR="00010629" w:rsidRPr="005B78A7">
        <w:rPr>
          <w:sz w:val="20"/>
          <w:szCs w:val="20"/>
        </w:rPr>
        <w:t>.</w:t>
      </w:r>
      <w:r w:rsidR="00A43C28" w:rsidRPr="005B78A7">
        <w:rPr>
          <w:sz w:val="20"/>
          <w:szCs w:val="20"/>
        </w:rPr>
        <w:t xml:space="preserve"> </w:t>
      </w:r>
    </w:p>
    <w:p w:rsidR="00FD7ADA" w:rsidRPr="005B78A7" w:rsidRDefault="00FD7ADA" w:rsidP="00B503C0">
      <w:pPr>
        <w:suppressAutoHyphens/>
        <w:spacing w:after="80"/>
        <w:rPr>
          <w:rFonts w:ascii="Arial" w:hAnsi="Arial" w:cs="Arial"/>
          <w:color w:val="0070C0"/>
          <w:sz w:val="20"/>
        </w:rPr>
      </w:pPr>
      <w:r w:rsidRPr="005B78A7">
        <w:rPr>
          <w:rFonts w:ascii="Arial" w:hAnsi="Arial" w:cs="Arial"/>
          <w:color w:val="0070C0"/>
          <w:sz w:val="20"/>
        </w:rPr>
        <w:t xml:space="preserve">EDITOR NOTE: </w:t>
      </w:r>
      <w:r w:rsidR="00663EAC">
        <w:rPr>
          <w:rFonts w:ascii="Arial" w:hAnsi="Arial" w:cs="Arial"/>
          <w:color w:val="0070C0"/>
          <w:sz w:val="20"/>
        </w:rPr>
        <w:t xml:space="preserve"> </w:t>
      </w:r>
      <w:r w:rsidRPr="005B78A7">
        <w:rPr>
          <w:rFonts w:ascii="Arial" w:hAnsi="Arial" w:cs="Arial"/>
          <w:color w:val="0070C0"/>
          <w:sz w:val="20"/>
        </w:rPr>
        <w:t xml:space="preserve">MODIFY BELOW TO SUIT REQUIREMENTS. CHOOSE </w:t>
      </w:r>
      <w:smartTag w:uri="urn:schemas-microsoft-com:office:smarttags" w:element="stockticker">
        <w:r w:rsidRPr="005B78A7">
          <w:rPr>
            <w:rFonts w:ascii="Arial" w:hAnsi="Arial" w:cs="Arial"/>
            <w:color w:val="0070C0"/>
            <w:sz w:val="20"/>
          </w:rPr>
          <w:t>ONE</w:t>
        </w:r>
      </w:smartTag>
      <w:r w:rsidRPr="005B78A7">
        <w:rPr>
          <w:rFonts w:ascii="Arial" w:hAnsi="Arial" w:cs="Arial"/>
          <w:color w:val="0070C0"/>
          <w:sz w:val="20"/>
        </w:rPr>
        <w:t xml:space="preserve"> FINISH TYPE</w:t>
      </w:r>
      <w:r w:rsidR="00236B3C" w:rsidRPr="005B78A7">
        <w:rPr>
          <w:rFonts w:ascii="Arial" w:hAnsi="Arial" w:cs="Arial"/>
          <w:color w:val="0070C0"/>
          <w:sz w:val="20"/>
        </w:rPr>
        <w:t>.</w:t>
      </w:r>
    </w:p>
    <w:p w:rsidR="00B503C0" w:rsidRPr="005B78A7" w:rsidRDefault="00B503C0" w:rsidP="004842FF">
      <w:pPr>
        <w:pStyle w:val="ARCATParagraph"/>
        <w:numPr>
          <w:ilvl w:val="1"/>
          <w:numId w:val="13"/>
        </w:numPr>
        <w:tabs>
          <w:tab w:val="left" w:pos="1080"/>
        </w:tabs>
        <w:spacing w:after="80"/>
        <w:ind w:left="1080" w:hanging="360"/>
        <w:rPr>
          <w:sz w:val="20"/>
          <w:szCs w:val="20"/>
        </w:rPr>
      </w:pPr>
      <w:r w:rsidRPr="005B78A7">
        <w:rPr>
          <w:sz w:val="20"/>
          <w:szCs w:val="20"/>
        </w:rPr>
        <w:t>Finish:</w:t>
      </w:r>
    </w:p>
    <w:p w:rsidR="001543AC" w:rsidRPr="005B78A7" w:rsidRDefault="001543AC" w:rsidP="00182B65">
      <w:pPr>
        <w:tabs>
          <w:tab w:val="left" w:pos="1440"/>
        </w:tabs>
        <w:autoSpaceDE w:val="0"/>
        <w:autoSpaceDN w:val="0"/>
        <w:adjustRightInd w:val="0"/>
        <w:spacing w:after="120"/>
        <w:ind w:left="1440" w:hanging="360"/>
        <w:jc w:val="both"/>
        <w:rPr>
          <w:rFonts w:ascii="Arial" w:hAnsi="Arial" w:cs="Arial"/>
          <w:color w:val="000000"/>
          <w:sz w:val="20"/>
        </w:rPr>
      </w:pPr>
      <w:r w:rsidRPr="005B78A7">
        <w:rPr>
          <w:rFonts w:ascii="Arial" w:hAnsi="Arial" w:cs="Arial"/>
          <w:color w:val="000000"/>
          <w:sz w:val="20"/>
        </w:rPr>
        <w:t>[</w:t>
      </w:r>
      <w:r w:rsidR="0008105A">
        <w:rPr>
          <w:rFonts w:ascii="Arial" w:hAnsi="Arial" w:cs="Arial"/>
          <w:color w:val="000000"/>
          <w:sz w:val="20"/>
        </w:rPr>
        <w:t>1</w:t>
      </w:r>
      <w:r w:rsidRPr="005B78A7">
        <w:rPr>
          <w:rFonts w:ascii="Arial" w:hAnsi="Arial" w:cs="Arial"/>
          <w:color w:val="000000"/>
          <w:sz w:val="20"/>
        </w:rPr>
        <w:t>.</w:t>
      </w:r>
      <w:r w:rsidRPr="005B78A7">
        <w:rPr>
          <w:rFonts w:ascii="Arial" w:hAnsi="Arial" w:cs="Arial"/>
          <w:color w:val="000000"/>
          <w:sz w:val="20"/>
        </w:rPr>
        <w:tab/>
        <w:t>Parex DPR Optimum Finish: Factory blended, 100% acrylic polymer based finish, integrally colored.  Finish type, texture and color as selected by Project Designer</w:t>
      </w:r>
    </w:p>
    <w:p w:rsidR="001543AC" w:rsidRPr="005B78A7" w:rsidRDefault="001543AC" w:rsidP="00182B65">
      <w:pPr>
        <w:tabs>
          <w:tab w:val="left" w:pos="1440"/>
        </w:tabs>
        <w:autoSpaceDE w:val="0"/>
        <w:autoSpaceDN w:val="0"/>
        <w:adjustRightInd w:val="0"/>
        <w:spacing w:after="120"/>
        <w:ind w:left="1440" w:hanging="360"/>
        <w:rPr>
          <w:rFonts w:ascii="Arial" w:hAnsi="Arial" w:cs="Arial"/>
          <w:color w:val="000000"/>
          <w:sz w:val="20"/>
        </w:rPr>
      </w:pPr>
      <w:r w:rsidRPr="005B78A7">
        <w:rPr>
          <w:rFonts w:ascii="Arial" w:hAnsi="Arial" w:cs="Arial"/>
          <w:color w:val="000000"/>
          <w:sz w:val="20"/>
        </w:rPr>
        <w:t>[</w:t>
      </w:r>
      <w:r w:rsidR="0008105A">
        <w:rPr>
          <w:rFonts w:ascii="Arial" w:hAnsi="Arial" w:cs="Arial"/>
          <w:color w:val="000000"/>
          <w:sz w:val="20"/>
        </w:rPr>
        <w:t>2</w:t>
      </w:r>
      <w:r w:rsidRPr="005B78A7">
        <w:rPr>
          <w:rFonts w:ascii="Arial" w:hAnsi="Arial" w:cs="Arial"/>
          <w:color w:val="000000"/>
          <w:sz w:val="20"/>
        </w:rPr>
        <w:t>.</w:t>
      </w:r>
      <w:r w:rsidRPr="005B78A7">
        <w:rPr>
          <w:rFonts w:ascii="Arial" w:hAnsi="Arial" w:cs="Arial"/>
          <w:color w:val="000000"/>
          <w:sz w:val="20"/>
        </w:rPr>
        <w:tab/>
        <w:t xml:space="preserve">Parex DPR Standard Finish: Factory blended, 100% acrylic polymer based finish, integrally colored.  Finish type, texture and color as selected by Project Designer </w:t>
      </w:r>
    </w:p>
    <w:p w:rsidR="001543AC" w:rsidRPr="005B78A7" w:rsidRDefault="001543AC" w:rsidP="00182B65">
      <w:pPr>
        <w:tabs>
          <w:tab w:val="left" w:pos="1440"/>
        </w:tabs>
        <w:autoSpaceDE w:val="0"/>
        <w:autoSpaceDN w:val="0"/>
        <w:adjustRightInd w:val="0"/>
        <w:spacing w:after="120"/>
        <w:ind w:left="1440" w:hanging="360"/>
        <w:jc w:val="both"/>
        <w:rPr>
          <w:rFonts w:ascii="Arial" w:hAnsi="Arial" w:cs="Arial"/>
          <w:color w:val="000000"/>
          <w:sz w:val="20"/>
        </w:rPr>
      </w:pPr>
      <w:r w:rsidRPr="005B78A7">
        <w:rPr>
          <w:rFonts w:ascii="Arial" w:hAnsi="Arial" w:cs="Arial"/>
          <w:color w:val="000000"/>
          <w:sz w:val="20"/>
        </w:rPr>
        <w:t>[</w:t>
      </w:r>
      <w:r w:rsidR="0008105A">
        <w:rPr>
          <w:rFonts w:ascii="Arial" w:hAnsi="Arial" w:cs="Arial"/>
          <w:color w:val="000000"/>
          <w:sz w:val="20"/>
        </w:rPr>
        <w:t>3</w:t>
      </w:r>
      <w:r w:rsidRPr="005B78A7">
        <w:rPr>
          <w:rFonts w:ascii="Arial" w:hAnsi="Arial" w:cs="Arial"/>
          <w:color w:val="000000"/>
          <w:sz w:val="20"/>
        </w:rPr>
        <w:t>.</w:t>
      </w:r>
      <w:r w:rsidRPr="005B78A7">
        <w:rPr>
          <w:rFonts w:ascii="Arial" w:hAnsi="Arial" w:cs="Arial"/>
          <w:color w:val="000000"/>
          <w:sz w:val="20"/>
        </w:rPr>
        <w:tab/>
        <w:t>Parex E-Lastic</w:t>
      </w:r>
      <w:r w:rsidRPr="005B78A7">
        <w:rPr>
          <w:rFonts w:ascii="Arial" w:hAnsi="Arial" w:cs="Arial"/>
          <w:b/>
          <w:bCs/>
          <w:color w:val="000000"/>
          <w:sz w:val="20"/>
        </w:rPr>
        <w:t>®</w:t>
      </w:r>
      <w:r w:rsidRPr="005B78A7">
        <w:rPr>
          <w:rFonts w:ascii="Arial" w:hAnsi="Arial" w:cs="Arial"/>
          <w:color w:val="000000"/>
          <w:sz w:val="20"/>
        </w:rPr>
        <w:t xml:space="preserve"> Finish: Factory blended, 100% acrylic polymer based elastomeric textured finish, integrally colored.   Finish type, texture and color as selected by Project Designer  </w:t>
      </w:r>
    </w:p>
    <w:p w:rsidR="001543AC" w:rsidRPr="005B78A7" w:rsidRDefault="001543AC" w:rsidP="001543AC">
      <w:pPr>
        <w:tabs>
          <w:tab w:val="left" w:pos="1980"/>
        </w:tabs>
        <w:autoSpaceDE w:val="0"/>
        <w:autoSpaceDN w:val="0"/>
        <w:adjustRightInd w:val="0"/>
        <w:spacing w:after="120"/>
        <w:jc w:val="both"/>
        <w:rPr>
          <w:rFonts w:ascii="Arial" w:hAnsi="Arial" w:cs="Arial"/>
          <w:color w:val="000000"/>
          <w:sz w:val="20"/>
        </w:rPr>
      </w:pPr>
      <w:r w:rsidRPr="005B78A7">
        <w:rPr>
          <w:rFonts w:ascii="Arial" w:hAnsi="Arial" w:cs="Arial"/>
          <w:color w:val="0082BF"/>
          <w:sz w:val="20"/>
        </w:rPr>
        <w:t>EDITOR NOTE: MODIFY BELOW TO SUIT REQUIREMENTS. CHOOSE ONE FINISH TYPE, TEXTURE, &amp; COLOR WITH ACCESSORY MATERIALS TO CREATE DESIRED EFFECT</w:t>
      </w:r>
    </w:p>
    <w:p w:rsidR="001543AC" w:rsidRPr="005B78A7" w:rsidRDefault="001543AC" w:rsidP="00182B65">
      <w:pPr>
        <w:pStyle w:val="ARCATParagraph"/>
        <w:tabs>
          <w:tab w:val="left" w:pos="1440"/>
        </w:tabs>
        <w:spacing w:after="80"/>
        <w:ind w:left="1440" w:hanging="360"/>
        <w:jc w:val="both"/>
        <w:rPr>
          <w:sz w:val="20"/>
          <w:szCs w:val="20"/>
        </w:rPr>
      </w:pPr>
      <w:r w:rsidRPr="005B78A7">
        <w:rPr>
          <w:sz w:val="20"/>
          <w:szCs w:val="20"/>
        </w:rPr>
        <w:t>[</w:t>
      </w:r>
      <w:r w:rsidR="0008105A">
        <w:rPr>
          <w:sz w:val="20"/>
          <w:szCs w:val="20"/>
        </w:rPr>
        <w:t>4</w:t>
      </w:r>
      <w:r w:rsidRPr="005B78A7">
        <w:rPr>
          <w:sz w:val="20"/>
          <w:szCs w:val="20"/>
        </w:rPr>
        <w:t>.</w:t>
      </w:r>
      <w:r w:rsidRPr="005B78A7">
        <w:rPr>
          <w:sz w:val="20"/>
          <w:szCs w:val="20"/>
        </w:rPr>
        <w:tab/>
        <w:t xml:space="preserve">Parex USA Variance [enter selected product]: </w:t>
      </w:r>
      <w:r w:rsidRPr="005B78A7">
        <w:rPr>
          <w:sz w:val="20"/>
        </w:rPr>
        <w:t>Acrylic-based specialty finish.  Finish type, texture and color as selected by Project Designer.</w:t>
      </w:r>
    </w:p>
    <w:p w:rsidR="001543AC" w:rsidRPr="005B78A7" w:rsidRDefault="001543AC" w:rsidP="004842FF">
      <w:pPr>
        <w:pStyle w:val="ARCATParagraph"/>
        <w:numPr>
          <w:ilvl w:val="0"/>
          <w:numId w:val="10"/>
        </w:numPr>
        <w:tabs>
          <w:tab w:val="left" w:pos="1800"/>
        </w:tabs>
        <w:spacing w:after="80"/>
        <w:ind w:left="1800"/>
        <w:jc w:val="both"/>
        <w:rPr>
          <w:sz w:val="20"/>
          <w:szCs w:val="20"/>
        </w:rPr>
      </w:pPr>
      <w:r w:rsidRPr="005B78A7">
        <w:rPr>
          <w:sz w:val="20"/>
          <w:szCs w:val="20"/>
        </w:rPr>
        <w:t>Variance Antiquing Gel: a water-based, tinted, semi-transparent, acrylic emulsion for staining, sealing, and protecting concrete, masonry and other cementitious substrates.  Use as required to achieve desired finish.</w:t>
      </w:r>
    </w:p>
    <w:p w:rsidR="008560CB" w:rsidRPr="005B78A7" w:rsidRDefault="008560CB" w:rsidP="004842FF">
      <w:pPr>
        <w:numPr>
          <w:ilvl w:val="1"/>
          <w:numId w:val="13"/>
        </w:numPr>
        <w:tabs>
          <w:tab w:val="left" w:pos="1080"/>
        </w:tabs>
        <w:spacing w:after="80"/>
        <w:ind w:left="1080" w:hanging="360"/>
        <w:rPr>
          <w:rFonts w:ascii="Arial" w:hAnsi="Arial" w:cs="Arial"/>
          <w:sz w:val="20"/>
        </w:rPr>
      </w:pPr>
      <w:r w:rsidRPr="005B78A7">
        <w:rPr>
          <w:rFonts w:ascii="Arial" w:hAnsi="Arial" w:cs="Arial"/>
          <w:sz w:val="20"/>
        </w:rPr>
        <w:t>Water: Clean, potable water</w:t>
      </w:r>
    </w:p>
    <w:p w:rsidR="00C263F6" w:rsidRPr="005B78A7" w:rsidRDefault="008560CB" w:rsidP="004842FF">
      <w:pPr>
        <w:numPr>
          <w:ilvl w:val="1"/>
          <w:numId w:val="13"/>
        </w:numPr>
        <w:tabs>
          <w:tab w:val="left" w:pos="1080"/>
          <w:tab w:val="left" w:pos="1170"/>
        </w:tabs>
        <w:spacing w:after="80"/>
        <w:ind w:left="1170" w:hanging="450"/>
        <w:rPr>
          <w:rFonts w:ascii="Arial" w:hAnsi="Arial" w:cs="Arial"/>
          <w:sz w:val="20"/>
        </w:rPr>
      </w:pPr>
      <w:r w:rsidRPr="005B78A7">
        <w:rPr>
          <w:rFonts w:ascii="Arial" w:hAnsi="Arial" w:cs="Arial"/>
          <w:sz w:val="20"/>
        </w:rPr>
        <w:t>Portland Cement: ASTM C150, Type I or Type I-II.</w:t>
      </w:r>
    </w:p>
    <w:p w:rsidR="001B7944" w:rsidRPr="005B78A7" w:rsidRDefault="001B7944" w:rsidP="004842FF">
      <w:pPr>
        <w:pStyle w:val="ARCATParagraph"/>
        <w:numPr>
          <w:ilvl w:val="0"/>
          <w:numId w:val="13"/>
        </w:numPr>
        <w:tabs>
          <w:tab w:val="clear" w:pos="360"/>
          <w:tab w:val="num" w:pos="720"/>
        </w:tabs>
        <w:spacing w:after="80"/>
        <w:ind w:left="720" w:hanging="720"/>
        <w:rPr>
          <w:b/>
          <w:sz w:val="20"/>
          <w:szCs w:val="20"/>
        </w:rPr>
      </w:pPr>
      <w:r w:rsidRPr="005B78A7">
        <w:rPr>
          <w:b/>
          <w:sz w:val="20"/>
          <w:szCs w:val="20"/>
        </w:rPr>
        <w:t>RELATED MATERIALS</w:t>
      </w:r>
      <w:r w:rsidR="00B61791" w:rsidRPr="005B78A7">
        <w:rPr>
          <w:b/>
          <w:sz w:val="20"/>
          <w:szCs w:val="20"/>
        </w:rPr>
        <w:t xml:space="preserve"> AND ACCESSORIES</w:t>
      </w:r>
    </w:p>
    <w:p w:rsidR="00DA2218" w:rsidRDefault="00DA2218" w:rsidP="004842FF">
      <w:pPr>
        <w:numPr>
          <w:ilvl w:val="1"/>
          <w:numId w:val="14"/>
        </w:numPr>
        <w:tabs>
          <w:tab w:val="left" w:pos="-720"/>
          <w:tab w:val="num" w:pos="1080"/>
          <w:tab w:val="left" w:pos="1620"/>
        </w:tabs>
        <w:suppressAutoHyphens/>
        <w:spacing w:after="80"/>
        <w:ind w:hanging="2664"/>
        <w:rPr>
          <w:rFonts w:ascii="Arial" w:hAnsi="Arial" w:cs="Arial"/>
          <w:sz w:val="20"/>
        </w:rPr>
      </w:pPr>
      <w:r>
        <w:rPr>
          <w:rFonts w:ascii="Arial" w:hAnsi="Arial" w:cs="Arial"/>
          <w:sz w:val="20"/>
        </w:rPr>
        <w:t>Water</w:t>
      </w:r>
      <w:r w:rsidR="0008105A">
        <w:rPr>
          <w:rFonts w:ascii="Arial" w:hAnsi="Arial" w:cs="Arial"/>
          <w:sz w:val="20"/>
        </w:rPr>
        <w:t>-</w:t>
      </w:r>
      <w:r>
        <w:rPr>
          <w:rFonts w:ascii="Arial" w:hAnsi="Arial" w:cs="Arial"/>
          <w:sz w:val="20"/>
        </w:rPr>
        <w:t>Resistive barrier, if required by local code official</w:t>
      </w:r>
    </w:p>
    <w:p w:rsidR="008560CB" w:rsidRPr="005B78A7" w:rsidRDefault="00AC0B89" w:rsidP="004842FF">
      <w:pPr>
        <w:numPr>
          <w:ilvl w:val="1"/>
          <w:numId w:val="14"/>
        </w:numPr>
        <w:tabs>
          <w:tab w:val="left" w:pos="-720"/>
          <w:tab w:val="num" w:pos="1080"/>
          <w:tab w:val="left" w:pos="1620"/>
        </w:tabs>
        <w:suppressAutoHyphens/>
        <w:spacing w:after="80"/>
        <w:ind w:hanging="2664"/>
        <w:rPr>
          <w:rFonts w:ascii="Arial" w:hAnsi="Arial" w:cs="Arial"/>
          <w:sz w:val="20"/>
        </w:rPr>
      </w:pPr>
      <w:r w:rsidRPr="005B78A7">
        <w:rPr>
          <w:rFonts w:ascii="Arial" w:hAnsi="Arial" w:cs="Arial"/>
          <w:sz w:val="20"/>
        </w:rPr>
        <w:t>Substrate Materials</w:t>
      </w:r>
    </w:p>
    <w:p w:rsidR="00B07AC8" w:rsidRPr="00636B3C" w:rsidRDefault="00B07AC8" w:rsidP="00B07AC8">
      <w:pPr>
        <w:pStyle w:val="ARCATParagraph"/>
        <w:numPr>
          <w:ilvl w:val="2"/>
          <w:numId w:val="14"/>
        </w:numPr>
        <w:tabs>
          <w:tab w:val="clear" w:pos="900"/>
          <w:tab w:val="num" w:pos="1170"/>
          <w:tab w:val="num" w:pos="1620"/>
        </w:tabs>
        <w:spacing w:after="80"/>
        <w:ind w:hanging="450"/>
        <w:rPr>
          <w:sz w:val="20"/>
          <w:szCs w:val="20"/>
        </w:rPr>
      </w:pPr>
      <w:r w:rsidRPr="00636B3C">
        <w:rPr>
          <w:sz w:val="20"/>
          <w:szCs w:val="20"/>
        </w:rPr>
        <w:t>Dens-Glass Gold by Georgia-Pacific Corp.</w:t>
      </w:r>
      <w:r>
        <w:rPr>
          <w:sz w:val="20"/>
          <w:szCs w:val="20"/>
        </w:rPr>
        <w:t xml:space="preserve"> minimum ½” (12.7 mm) thick. </w:t>
      </w:r>
    </w:p>
    <w:p w:rsidR="00B07AC8" w:rsidRPr="00636B3C" w:rsidRDefault="00B07AC8" w:rsidP="00B07AC8">
      <w:pPr>
        <w:pStyle w:val="ARCATParagraph"/>
        <w:numPr>
          <w:ilvl w:val="2"/>
          <w:numId w:val="14"/>
        </w:numPr>
        <w:tabs>
          <w:tab w:val="num" w:pos="1620"/>
        </w:tabs>
        <w:spacing w:after="80"/>
        <w:ind w:hanging="450"/>
        <w:rPr>
          <w:sz w:val="20"/>
          <w:szCs w:val="20"/>
        </w:rPr>
      </w:pPr>
      <w:r w:rsidRPr="00636B3C">
        <w:rPr>
          <w:sz w:val="20"/>
          <w:szCs w:val="20"/>
        </w:rPr>
        <w:t>Eterspan by Eternit</w:t>
      </w:r>
      <w:r>
        <w:rPr>
          <w:sz w:val="20"/>
          <w:szCs w:val="20"/>
        </w:rPr>
        <w:t>, minimum ½” (12.7 mm) thick.</w:t>
      </w:r>
    </w:p>
    <w:p w:rsidR="00B07AC8" w:rsidRPr="00636B3C" w:rsidRDefault="00B07AC8" w:rsidP="00B07AC8">
      <w:pPr>
        <w:pStyle w:val="ARCATParagraph"/>
        <w:numPr>
          <w:ilvl w:val="2"/>
          <w:numId w:val="14"/>
        </w:numPr>
        <w:tabs>
          <w:tab w:val="num" w:pos="1620"/>
        </w:tabs>
        <w:spacing w:after="80"/>
        <w:ind w:hanging="450"/>
        <w:rPr>
          <w:sz w:val="20"/>
          <w:szCs w:val="20"/>
        </w:rPr>
      </w:pPr>
      <w:r w:rsidRPr="00636B3C">
        <w:rPr>
          <w:sz w:val="20"/>
          <w:szCs w:val="20"/>
        </w:rPr>
        <w:t>Harditex by James Hardie Building Products</w:t>
      </w:r>
      <w:r>
        <w:rPr>
          <w:sz w:val="20"/>
          <w:szCs w:val="20"/>
        </w:rPr>
        <w:t>, minimum ½” (12.7 mm) thick.</w:t>
      </w:r>
    </w:p>
    <w:p w:rsidR="00B07AC8" w:rsidRPr="00636B3C" w:rsidRDefault="00B07AC8" w:rsidP="00B07AC8">
      <w:pPr>
        <w:pStyle w:val="ARCATParagraph"/>
        <w:numPr>
          <w:ilvl w:val="2"/>
          <w:numId w:val="14"/>
        </w:numPr>
        <w:tabs>
          <w:tab w:val="num" w:pos="1620"/>
        </w:tabs>
        <w:spacing w:after="80"/>
        <w:ind w:hanging="450"/>
        <w:rPr>
          <w:sz w:val="20"/>
          <w:szCs w:val="20"/>
        </w:rPr>
      </w:pPr>
      <w:r w:rsidRPr="00636B3C">
        <w:rPr>
          <w:sz w:val="20"/>
          <w:szCs w:val="20"/>
        </w:rPr>
        <w:t>PermaBase Sheathing by National Gypsum Co.</w:t>
      </w:r>
      <w:r>
        <w:rPr>
          <w:sz w:val="20"/>
          <w:szCs w:val="20"/>
        </w:rPr>
        <w:t>, minimum ½” (12.7 mm) thick.</w:t>
      </w:r>
    </w:p>
    <w:p w:rsidR="00B07AC8" w:rsidRPr="00636B3C" w:rsidRDefault="00B07AC8" w:rsidP="00B07AC8">
      <w:pPr>
        <w:numPr>
          <w:ilvl w:val="2"/>
          <w:numId w:val="14"/>
        </w:numPr>
        <w:tabs>
          <w:tab w:val="left" w:pos="-720"/>
          <w:tab w:val="left" w:pos="1620"/>
        </w:tabs>
        <w:suppressAutoHyphens/>
        <w:spacing w:after="80"/>
        <w:ind w:hanging="450"/>
        <w:rPr>
          <w:rFonts w:ascii="Arial" w:hAnsi="Arial" w:cs="Arial"/>
          <w:sz w:val="20"/>
        </w:rPr>
      </w:pPr>
      <w:r w:rsidRPr="00636B3C">
        <w:rPr>
          <w:rFonts w:ascii="Arial" w:hAnsi="Arial" w:cs="Arial"/>
          <w:sz w:val="20"/>
        </w:rPr>
        <w:t>Concrete (poured or pre-cast).</w:t>
      </w:r>
    </w:p>
    <w:p w:rsidR="00B07AC8" w:rsidRPr="00636B3C" w:rsidRDefault="00B07AC8" w:rsidP="00B07AC8">
      <w:pPr>
        <w:numPr>
          <w:ilvl w:val="2"/>
          <w:numId w:val="14"/>
        </w:numPr>
        <w:tabs>
          <w:tab w:val="left" w:pos="-720"/>
          <w:tab w:val="left" w:pos="1620"/>
        </w:tabs>
        <w:suppressAutoHyphens/>
        <w:spacing w:after="80"/>
        <w:ind w:hanging="450"/>
        <w:rPr>
          <w:rFonts w:ascii="Arial" w:hAnsi="Arial" w:cs="Arial"/>
          <w:sz w:val="20"/>
        </w:rPr>
      </w:pPr>
      <w:r w:rsidRPr="00636B3C">
        <w:rPr>
          <w:rFonts w:ascii="Arial" w:hAnsi="Arial" w:cs="Arial"/>
          <w:sz w:val="20"/>
        </w:rPr>
        <w:lastRenderedPageBreak/>
        <w:t xml:space="preserve">Other </w:t>
      </w:r>
      <w:r w:rsidR="0008105A">
        <w:rPr>
          <w:rFonts w:ascii="Arial" w:hAnsi="Arial" w:cs="Arial"/>
          <w:sz w:val="20"/>
        </w:rPr>
        <w:t>a</w:t>
      </w:r>
      <w:r w:rsidR="0008105A" w:rsidRPr="00636B3C">
        <w:rPr>
          <w:rFonts w:ascii="Arial" w:hAnsi="Arial" w:cs="Arial"/>
          <w:sz w:val="20"/>
        </w:rPr>
        <w:t xml:space="preserve">pproved </w:t>
      </w:r>
      <w:r w:rsidRPr="00636B3C">
        <w:rPr>
          <w:rFonts w:ascii="Arial" w:hAnsi="Arial" w:cs="Arial"/>
          <w:sz w:val="20"/>
        </w:rPr>
        <w:t xml:space="preserve">by </w:t>
      </w:r>
      <w:r>
        <w:rPr>
          <w:rFonts w:ascii="Arial" w:hAnsi="Arial" w:cs="Arial"/>
          <w:sz w:val="20"/>
        </w:rPr>
        <w:t>Parex USA</w:t>
      </w:r>
      <w:r w:rsidRPr="00636B3C">
        <w:rPr>
          <w:rFonts w:ascii="Arial" w:hAnsi="Arial" w:cs="Arial"/>
          <w:sz w:val="20"/>
        </w:rPr>
        <w:t xml:space="preserve"> in writing prior to the project</w:t>
      </w:r>
    </w:p>
    <w:p w:rsidR="0087328A" w:rsidRPr="005B78A7" w:rsidRDefault="0087328A" w:rsidP="004842FF">
      <w:pPr>
        <w:pStyle w:val="ListParagraph"/>
        <w:numPr>
          <w:ilvl w:val="0"/>
          <w:numId w:val="15"/>
        </w:numPr>
        <w:tabs>
          <w:tab w:val="left" w:pos="-720"/>
          <w:tab w:val="num" w:pos="1080"/>
          <w:tab w:val="left" w:pos="1620"/>
        </w:tabs>
        <w:suppressAutoHyphens/>
        <w:spacing w:after="80"/>
        <w:rPr>
          <w:rFonts w:ascii="Arial" w:hAnsi="Arial" w:cs="Arial"/>
          <w:vanish/>
          <w:sz w:val="20"/>
        </w:rPr>
      </w:pPr>
    </w:p>
    <w:p w:rsidR="0087328A" w:rsidRPr="005B78A7" w:rsidRDefault="0087328A" w:rsidP="004842FF">
      <w:pPr>
        <w:pStyle w:val="ListParagraph"/>
        <w:numPr>
          <w:ilvl w:val="1"/>
          <w:numId w:val="15"/>
        </w:numPr>
        <w:tabs>
          <w:tab w:val="left" w:pos="-720"/>
          <w:tab w:val="num" w:pos="1080"/>
          <w:tab w:val="left" w:pos="1620"/>
        </w:tabs>
        <w:suppressAutoHyphens/>
        <w:spacing w:after="80"/>
        <w:rPr>
          <w:rFonts w:ascii="Arial" w:hAnsi="Arial" w:cs="Arial"/>
          <w:vanish/>
          <w:sz w:val="20"/>
        </w:rPr>
      </w:pPr>
    </w:p>
    <w:p w:rsidR="0087328A" w:rsidRPr="005B78A7" w:rsidRDefault="0087328A" w:rsidP="004842FF">
      <w:pPr>
        <w:pStyle w:val="ListParagraph"/>
        <w:numPr>
          <w:ilvl w:val="1"/>
          <w:numId w:val="15"/>
        </w:numPr>
        <w:tabs>
          <w:tab w:val="left" w:pos="-720"/>
          <w:tab w:val="num" w:pos="1080"/>
          <w:tab w:val="left" w:pos="1620"/>
        </w:tabs>
        <w:suppressAutoHyphens/>
        <w:spacing w:after="80"/>
        <w:rPr>
          <w:rFonts w:ascii="Arial" w:hAnsi="Arial" w:cs="Arial"/>
          <w:vanish/>
          <w:sz w:val="20"/>
        </w:rPr>
      </w:pPr>
    </w:p>
    <w:p w:rsidR="0087328A" w:rsidRPr="005B78A7" w:rsidRDefault="0087328A" w:rsidP="004842FF">
      <w:pPr>
        <w:pStyle w:val="ListParagraph"/>
        <w:numPr>
          <w:ilvl w:val="1"/>
          <w:numId w:val="15"/>
        </w:numPr>
        <w:tabs>
          <w:tab w:val="left" w:pos="-720"/>
          <w:tab w:val="num" w:pos="1080"/>
          <w:tab w:val="left" w:pos="1620"/>
        </w:tabs>
        <w:suppressAutoHyphens/>
        <w:spacing w:after="80"/>
        <w:rPr>
          <w:rFonts w:ascii="Arial" w:hAnsi="Arial" w:cs="Arial"/>
          <w:vanish/>
          <w:sz w:val="20"/>
        </w:rPr>
      </w:pPr>
    </w:p>
    <w:p w:rsidR="00AC0B89" w:rsidRPr="00DA2218" w:rsidRDefault="00AC0B89" w:rsidP="00663EAC">
      <w:pPr>
        <w:pStyle w:val="ListParagraph"/>
        <w:numPr>
          <w:ilvl w:val="1"/>
          <w:numId w:val="14"/>
        </w:numPr>
        <w:tabs>
          <w:tab w:val="clear" w:pos="3384"/>
          <w:tab w:val="left" w:pos="-720"/>
          <w:tab w:val="left" w:pos="1080"/>
        </w:tabs>
        <w:suppressAutoHyphens/>
        <w:spacing w:after="80"/>
        <w:ind w:left="1080" w:hanging="360"/>
        <w:jc w:val="both"/>
        <w:rPr>
          <w:rFonts w:ascii="Arial" w:hAnsi="Arial" w:cs="Arial"/>
          <w:sz w:val="20"/>
        </w:rPr>
      </w:pPr>
      <w:r w:rsidRPr="00DA2218">
        <w:rPr>
          <w:rFonts w:ascii="Arial" w:hAnsi="Arial" w:cs="Arial"/>
          <w:sz w:val="20"/>
        </w:rPr>
        <w:t>Sealant System:</w:t>
      </w:r>
    </w:p>
    <w:p w:rsidR="00AC0B89" w:rsidRPr="005B78A7" w:rsidRDefault="00AC0B89" w:rsidP="00DA2218">
      <w:pPr>
        <w:numPr>
          <w:ilvl w:val="2"/>
          <w:numId w:val="21"/>
        </w:numPr>
        <w:tabs>
          <w:tab w:val="left" w:pos="-720"/>
        </w:tabs>
        <w:suppressAutoHyphens/>
        <w:spacing w:after="80"/>
        <w:ind w:left="1440" w:hanging="360"/>
        <w:rPr>
          <w:rFonts w:ascii="Arial" w:hAnsi="Arial" w:cs="Arial"/>
          <w:sz w:val="20"/>
        </w:rPr>
      </w:pPr>
      <w:r w:rsidRPr="005B78A7">
        <w:rPr>
          <w:rFonts w:ascii="Arial" w:hAnsi="Arial" w:cs="Arial"/>
          <w:sz w:val="20"/>
        </w:rPr>
        <w:t>Sealant for perimeter seals around window and door frames and other wall penetrations shall be low modulus, designed for minimum 50% elongation and minimum 25% compression, and as selected by Architect.</w:t>
      </w:r>
    </w:p>
    <w:p w:rsidR="00AC0B89" w:rsidRPr="005B78A7" w:rsidRDefault="00AC0B89" w:rsidP="00DA2218">
      <w:pPr>
        <w:numPr>
          <w:ilvl w:val="2"/>
          <w:numId w:val="21"/>
        </w:numPr>
        <w:tabs>
          <w:tab w:val="left" w:pos="-720"/>
        </w:tabs>
        <w:suppressAutoHyphens/>
        <w:spacing w:after="80"/>
        <w:ind w:left="1440" w:hanging="360"/>
        <w:rPr>
          <w:rFonts w:ascii="Arial" w:hAnsi="Arial" w:cs="Arial"/>
          <w:sz w:val="20"/>
        </w:rPr>
      </w:pPr>
      <w:r w:rsidRPr="005B78A7">
        <w:rPr>
          <w:rFonts w:ascii="Arial" w:hAnsi="Arial" w:cs="Arial"/>
          <w:sz w:val="20"/>
        </w:rPr>
        <w:t>Sealants shall conform to ASTM C920, Grade NS.</w:t>
      </w:r>
    </w:p>
    <w:p w:rsidR="00AC0B89" w:rsidRPr="005B78A7" w:rsidRDefault="00AC0B89" w:rsidP="004842FF">
      <w:pPr>
        <w:numPr>
          <w:ilvl w:val="2"/>
          <w:numId w:val="21"/>
        </w:numPr>
        <w:tabs>
          <w:tab w:val="left" w:pos="-720"/>
        </w:tabs>
        <w:suppressAutoHyphens/>
        <w:spacing w:after="80"/>
        <w:ind w:left="1440" w:hanging="360"/>
        <w:rPr>
          <w:rFonts w:ascii="Arial" w:hAnsi="Arial" w:cs="Arial"/>
          <w:sz w:val="20"/>
        </w:rPr>
      </w:pPr>
      <w:r w:rsidRPr="005B78A7">
        <w:rPr>
          <w:rFonts w:ascii="Arial" w:hAnsi="Arial" w:cs="Arial"/>
          <w:sz w:val="20"/>
        </w:rPr>
        <w:t>Perimeter seal joints shall be a minimum width of 1/2 in (12.7 mm).</w:t>
      </w:r>
    </w:p>
    <w:p w:rsidR="00AC0B89" w:rsidRPr="005B78A7" w:rsidRDefault="00AC0B89" w:rsidP="004842FF">
      <w:pPr>
        <w:numPr>
          <w:ilvl w:val="2"/>
          <w:numId w:val="21"/>
        </w:numPr>
        <w:tabs>
          <w:tab w:val="left" w:pos="-720"/>
        </w:tabs>
        <w:suppressAutoHyphens/>
        <w:spacing w:after="80"/>
        <w:ind w:left="1440" w:hanging="360"/>
        <w:rPr>
          <w:rFonts w:ascii="Arial" w:hAnsi="Arial" w:cs="Arial"/>
          <w:sz w:val="20"/>
        </w:rPr>
      </w:pPr>
      <w:r w:rsidRPr="005B78A7">
        <w:rPr>
          <w:rFonts w:ascii="Arial" w:hAnsi="Arial" w:cs="Arial"/>
          <w:sz w:val="20"/>
        </w:rPr>
        <w:t>Sealant backer rod shall be closed-cell polyethylene foam.</w:t>
      </w:r>
    </w:p>
    <w:p w:rsidR="00AC0B89" w:rsidRPr="005B78A7" w:rsidRDefault="00AC0B89" w:rsidP="004842FF">
      <w:pPr>
        <w:numPr>
          <w:ilvl w:val="2"/>
          <w:numId w:val="21"/>
        </w:numPr>
        <w:tabs>
          <w:tab w:val="left" w:pos="-720"/>
        </w:tabs>
        <w:suppressAutoHyphens/>
        <w:spacing w:after="80"/>
        <w:ind w:left="1440" w:hanging="360"/>
        <w:rPr>
          <w:rFonts w:ascii="Arial" w:hAnsi="Arial" w:cs="Arial"/>
          <w:sz w:val="20"/>
        </w:rPr>
      </w:pPr>
      <w:r w:rsidRPr="005B78A7">
        <w:rPr>
          <w:rFonts w:ascii="Arial" w:hAnsi="Arial" w:cs="Arial"/>
          <w:sz w:val="20"/>
        </w:rPr>
        <w:t>Apply s</w:t>
      </w:r>
      <w:r w:rsidR="00025FC3" w:rsidRPr="005B78A7">
        <w:rPr>
          <w:rFonts w:ascii="Arial" w:hAnsi="Arial" w:cs="Arial"/>
          <w:sz w:val="20"/>
        </w:rPr>
        <w:t>ealant to tracks or base</w:t>
      </w:r>
      <w:r w:rsidRPr="005B78A7">
        <w:rPr>
          <w:rFonts w:ascii="Arial" w:hAnsi="Arial" w:cs="Arial"/>
          <w:sz w:val="20"/>
        </w:rPr>
        <w:t>coat.</w:t>
      </w:r>
    </w:p>
    <w:p w:rsidR="00AC0B89" w:rsidRPr="005B78A7" w:rsidRDefault="00AC0B89" w:rsidP="004842FF">
      <w:pPr>
        <w:numPr>
          <w:ilvl w:val="2"/>
          <w:numId w:val="21"/>
        </w:numPr>
        <w:tabs>
          <w:tab w:val="left" w:pos="-720"/>
        </w:tabs>
        <w:suppressAutoHyphens/>
        <w:spacing w:after="80"/>
        <w:ind w:left="1440" w:hanging="360"/>
        <w:rPr>
          <w:rFonts w:ascii="Arial" w:hAnsi="Arial" w:cs="Arial"/>
          <w:sz w:val="20"/>
        </w:rPr>
      </w:pPr>
      <w:r w:rsidRPr="005B78A7">
        <w:rPr>
          <w:rFonts w:ascii="Arial" w:hAnsi="Arial" w:cs="Arial"/>
          <w:sz w:val="20"/>
        </w:rPr>
        <w:t xml:space="preserve">Refer to Parex USA current </w:t>
      </w:r>
      <w:r w:rsidR="00025FC3" w:rsidRPr="005B78A7">
        <w:rPr>
          <w:rFonts w:ascii="Arial" w:hAnsi="Arial" w:cs="Arial"/>
          <w:sz w:val="20"/>
        </w:rPr>
        <w:t>Technical B</w:t>
      </w:r>
      <w:r w:rsidRPr="005B78A7">
        <w:rPr>
          <w:rFonts w:ascii="Arial" w:hAnsi="Arial" w:cs="Arial"/>
          <w:sz w:val="20"/>
        </w:rPr>
        <w:t>ulletin for listing of sealants which have been tested and found to be compatible with Parex</w:t>
      </w:r>
      <w:r w:rsidR="00025FC3" w:rsidRPr="005B78A7">
        <w:rPr>
          <w:rFonts w:ascii="Arial" w:hAnsi="Arial" w:cs="Arial"/>
          <w:sz w:val="20"/>
        </w:rPr>
        <w:t xml:space="preserve"> materials.</w:t>
      </w:r>
    </w:p>
    <w:p w:rsidR="00AC0B89" w:rsidRPr="005B78A7" w:rsidRDefault="00AC0B89" w:rsidP="004842FF">
      <w:pPr>
        <w:numPr>
          <w:ilvl w:val="2"/>
          <w:numId w:val="21"/>
        </w:numPr>
        <w:tabs>
          <w:tab w:val="left" w:pos="-720"/>
        </w:tabs>
        <w:suppressAutoHyphens/>
        <w:spacing w:after="80"/>
        <w:ind w:left="1440" w:hanging="360"/>
        <w:rPr>
          <w:rFonts w:ascii="Arial" w:hAnsi="Arial" w:cs="Arial"/>
          <w:sz w:val="20"/>
        </w:rPr>
      </w:pPr>
      <w:r w:rsidRPr="005B78A7">
        <w:rPr>
          <w:rFonts w:ascii="Arial" w:hAnsi="Arial" w:cs="Arial"/>
          <w:sz w:val="20"/>
        </w:rPr>
        <w:t>Color shall be as selected by Architect.</w:t>
      </w:r>
    </w:p>
    <w:p w:rsidR="00AC0B89" w:rsidRPr="005B78A7" w:rsidRDefault="00AC0B89" w:rsidP="004842FF">
      <w:pPr>
        <w:numPr>
          <w:ilvl w:val="2"/>
          <w:numId w:val="21"/>
        </w:numPr>
        <w:tabs>
          <w:tab w:val="left" w:pos="-720"/>
        </w:tabs>
        <w:suppressAutoHyphens/>
        <w:spacing w:after="80"/>
        <w:ind w:left="1440" w:hanging="360"/>
        <w:rPr>
          <w:rFonts w:ascii="Arial" w:hAnsi="Arial" w:cs="Arial"/>
          <w:sz w:val="20"/>
        </w:rPr>
      </w:pPr>
      <w:r w:rsidRPr="005B78A7">
        <w:rPr>
          <w:rFonts w:ascii="Arial" w:hAnsi="Arial" w:cs="Arial"/>
          <w:sz w:val="20"/>
        </w:rPr>
        <w:t>Joint design, surface preparation, and sealant primer shall be based on sealant manufacturer's recommendations and project conditions.</w:t>
      </w:r>
    </w:p>
    <w:p w:rsidR="008560CB" w:rsidRPr="005B78A7" w:rsidRDefault="008560CB" w:rsidP="00A968D5">
      <w:pPr>
        <w:suppressAutoHyphens/>
        <w:spacing w:after="80"/>
        <w:rPr>
          <w:rFonts w:ascii="Arial" w:hAnsi="Arial" w:cs="Arial"/>
          <w:sz w:val="20"/>
        </w:rPr>
      </w:pPr>
    </w:p>
    <w:p w:rsidR="001B7944" w:rsidRPr="005B78A7" w:rsidRDefault="008560CB" w:rsidP="00025FC3">
      <w:pPr>
        <w:suppressAutoHyphens/>
        <w:spacing w:after="80"/>
        <w:jc w:val="both"/>
        <w:rPr>
          <w:rFonts w:ascii="Arial" w:hAnsi="Arial" w:cs="Arial"/>
          <w:color w:val="0070C0"/>
          <w:sz w:val="20"/>
        </w:rPr>
      </w:pPr>
      <w:r w:rsidRPr="005B78A7">
        <w:rPr>
          <w:rFonts w:ascii="Arial" w:hAnsi="Arial" w:cs="Arial"/>
          <w:color w:val="0070C0"/>
          <w:sz w:val="20"/>
        </w:rPr>
        <w:t>EDITOR NOTE: PART 3 EXECUTION BELOW INVOLVES ONSITE WORK AND SHOULD INCLUDE PROVISIONS FOR INCORPORATING MATERIALS AND PRODUCTS INTO PROJECT. TYPICALLY, "CONDITIONS OF THE CONTRACT" ESTABLISH RESPONSIBILITY FOR "MEANS, METHODS, TECHNIQUES, AND SAFETY” REQUIREMENTS OF CONSTRUCTION WITH CONTRACTOR. SPECIFICATIONS SHOULD AVOID CONFLICTS WITH THIS CONTRACTUAL PRINCIPLE.</w:t>
      </w:r>
    </w:p>
    <w:p w:rsidR="002706DD" w:rsidRPr="005B78A7" w:rsidRDefault="002706DD" w:rsidP="00A968D5">
      <w:pPr>
        <w:pStyle w:val="ARCATParagraph"/>
        <w:spacing w:after="80"/>
        <w:rPr>
          <w:sz w:val="20"/>
          <w:szCs w:val="20"/>
        </w:rPr>
      </w:pPr>
    </w:p>
    <w:p w:rsidR="001B7944" w:rsidRPr="005B78A7" w:rsidRDefault="001B7944" w:rsidP="00A968D5">
      <w:pPr>
        <w:pStyle w:val="ARCATParagraph"/>
        <w:spacing w:after="80"/>
        <w:rPr>
          <w:b/>
          <w:sz w:val="20"/>
          <w:szCs w:val="20"/>
        </w:rPr>
      </w:pPr>
      <w:r w:rsidRPr="005B78A7">
        <w:rPr>
          <w:b/>
          <w:sz w:val="20"/>
          <w:szCs w:val="20"/>
        </w:rPr>
        <w:t>PART 3 - EXECUTION</w:t>
      </w:r>
    </w:p>
    <w:p w:rsidR="00B61791" w:rsidRPr="005B78A7" w:rsidRDefault="00B61791" w:rsidP="004842FF">
      <w:pPr>
        <w:pStyle w:val="ARCATParagraph"/>
        <w:numPr>
          <w:ilvl w:val="0"/>
          <w:numId w:val="4"/>
        </w:numPr>
        <w:tabs>
          <w:tab w:val="clear" w:pos="360"/>
          <w:tab w:val="num" w:pos="720"/>
        </w:tabs>
        <w:spacing w:before="120" w:after="120"/>
        <w:ind w:left="720" w:hanging="720"/>
        <w:rPr>
          <w:b/>
          <w:sz w:val="20"/>
          <w:szCs w:val="20"/>
        </w:rPr>
      </w:pPr>
      <w:r w:rsidRPr="005B78A7">
        <w:rPr>
          <w:b/>
          <w:sz w:val="20"/>
          <w:szCs w:val="20"/>
        </w:rPr>
        <w:t>EXAMINATION</w:t>
      </w:r>
    </w:p>
    <w:p w:rsidR="00B61791" w:rsidRPr="005B78A7" w:rsidRDefault="00B61791" w:rsidP="004842FF">
      <w:pPr>
        <w:pStyle w:val="ARCATParagraph"/>
        <w:numPr>
          <w:ilvl w:val="1"/>
          <w:numId w:val="4"/>
        </w:numPr>
        <w:tabs>
          <w:tab w:val="clear" w:pos="864"/>
          <w:tab w:val="left" w:pos="1080"/>
        </w:tabs>
        <w:spacing w:after="80"/>
        <w:ind w:left="1080" w:hanging="360"/>
        <w:jc w:val="both"/>
        <w:rPr>
          <w:sz w:val="20"/>
          <w:szCs w:val="20"/>
        </w:rPr>
      </w:pPr>
      <w:r w:rsidRPr="005B78A7">
        <w:rPr>
          <w:sz w:val="20"/>
          <w:szCs w:val="20"/>
        </w:rPr>
        <w:t>Verify project site conditions under provisions of Section 01 00 00.</w:t>
      </w:r>
    </w:p>
    <w:p w:rsidR="001B7944" w:rsidRPr="005B78A7" w:rsidRDefault="001B7944" w:rsidP="004842FF">
      <w:pPr>
        <w:pStyle w:val="ARCATParagraph"/>
        <w:numPr>
          <w:ilvl w:val="1"/>
          <w:numId w:val="4"/>
        </w:numPr>
        <w:tabs>
          <w:tab w:val="clear" w:pos="864"/>
          <w:tab w:val="left" w:pos="1080"/>
        </w:tabs>
        <w:spacing w:after="80"/>
        <w:ind w:left="1080" w:hanging="360"/>
        <w:jc w:val="both"/>
        <w:rPr>
          <w:sz w:val="20"/>
          <w:szCs w:val="20"/>
        </w:rPr>
      </w:pPr>
      <w:r w:rsidRPr="005B78A7">
        <w:rPr>
          <w:sz w:val="20"/>
          <w:szCs w:val="20"/>
        </w:rPr>
        <w:t>Compliance: Comply with manufacturer's instructions for installation</w:t>
      </w:r>
      <w:r w:rsidR="00025FC3" w:rsidRPr="005B78A7">
        <w:rPr>
          <w:sz w:val="20"/>
          <w:szCs w:val="20"/>
        </w:rPr>
        <w:t xml:space="preserve"> </w:t>
      </w:r>
      <w:r w:rsidRPr="005B78A7">
        <w:rPr>
          <w:sz w:val="20"/>
          <w:szCs w:val="20"/>
        </w:rPr>
        <w:t xml:space="preserve">of </w:t>
      </w:r>
      <w:r w:rsidR="00E436A3">
        <w:rPr>
          <w:sz w:val="20"/>
          <w:szCs w:val="20"/>
        </w:rPr>
        <w:t>ACF</w:t>
      </w:r>
      <w:r w:rsidR="00025FC3" w:rsidRPr="005B78A7">
        <w:rPr>
          <w:sz w:val="20"/>
          <w:szCs w:val="20"/>
        </w:rPr>
        <w:t xml:space="preserve"> </w:t>
      </w:r>
      <w:r w:rsidR="00D32BE1" w:rsidRPr="005B78A7">
        <w:rPr>
          <w:sz w:val="20"/>
          <w:szCs w:val="20"/>
        </w:rPr>
        <w:t>products</w:t>
      </w:r>
      <w:r w:rsidR="00055262" w:rsidRPr="005B78A7">
        <w:rPr>
          <w:sz w:val="20"/>
          <w:szCs w:val="20"/>
        </w:rPr>
        <w:t>.</w:t>
      </w:r>
    </w:p>
    <w:p w:rsidR="001B7944" w:rsidRPr="005B78A7" w:rsidRDefault="002706DD" w:rsidP="00664968">
      <w:pPr>
        <w:pStyle w:val="ARCATParagraph"/>
        <w:tabs>
          <w:tab w:val="left" w:pos="1080"/>
        </w:tabs>
        <w:spacing w:after="80"/>
        <w:ind w:left="1080" w:hanging="360"/>
        <w:jc w:val="both"/>
        <w:rPr>
          <w:sz w:val="20"/>
          <w:szCs w:val="20"/>
        </w:rPr>
      </w:pPr>
      <w:r w:rsidRPr="005B78A7">
        <w:rPr>
          <w:sz w:val="20"/>
          <w:szCs w:val="20"/>
        </w:rPr>
        <w:t>C.</w:t>
      </w:r>
      <w:r w:rsidRPr="005B78A7">
        <w:rPr>
          <w:sz w:val="20"/>
          <w:szCs w:val="20"/>
        </w:rPr>
        <w:tab/>
      </w:r>
      <w:r w:rsidR="00D63E97" w:rsidRPr="005B78A7">
        <w:rPr>
          <w:sz w:val="20"/>
          <w:szCs w:val="20"/>
        </w:rPr>
        <w:t>Substrate</w:t>
      </w:r>
      <w:r w:rsidR="001B7944" w:rsidRPr="005B78A7">
        <w:rPr>
          <w:sz w:val="20"/>
          <w:szCs w:val="20"/>
        </w:rPr>
        <w:t xml:space="preserve"> Examination: Examine prior to </w:t>
      </w:r>
      <w:r w:rsidR="00025FC3" w:rsidRPr="005B78A7">
        <w:rPr>
          <w:sz w:val="20"/>
          <w:szCs w:val="20"/>
        </w:rPr>
        <w:t xml:space="preserve">basecoat </w:t>
      </w:r>
      <w:r w:rsidR="001B7944" w:rsidRPr="005B78A7">
        <w:rPr>
          <w:sz w:val="20"/>
          <w:szCs w:val="20"/>
        </w:rPr>
        <w:t>installation as follows:</w:t>
      </w:r>
    </w:p>
    <w:p w:rsidR="00DA2218" w:rsidRPr="004220CC" w:rsidRDefault="00DA2218" w:rsidP="00DA2218">
      <w:pPr>
        <w:pStyle w:val="ARCATParagraph"/>
        <w:numPr>
          <w:ilvl w:val="2"/>
          <w:numId w:val="7"/>
        </w:numPr>
        <w:spacing w:after="80"/>
        <w:ind w:left="1440" w:hanging="360"/>
        <w:rPr>
          <w:sz w:val="20"/>
          <w:szCs w:val="20"/>
        </w:rPr>
      </w:pPr>
      <w:r w:rsidRPr="004220CC">
        <w:rPr>
          <w:sz w:val="20"/>
          <w:szCs w:val="20"/>
        </w:rPr>
        <w:t>Substrate shall be free of dust, dirt, laitance, efflorescence, and other harmful contaminants.</w:t>
      </w:r>
    </w:p>
    <w:p w:rsidR="00DA2218" w:rsidRPr="004220CC" w:rsidRDefault="00DA2218" w:rsidP="00DA2218">
      <w:pPr>
        <w:pStyle w:val="ARCATParagraph"/>
        <w:numPr>
          <w:ilvl w:val="2"/>
          <w:numId w:val="7"/>
        </w:numPr>
        <w:spacing w:after="80"/>
        <w:ind w:left="1440" w:hanging="360"/>
        <w:rPr>
          <w:sz w:val="20"/>
          <w:szCs w:val="20"/>
        </w:rPr>
      </w:pPr>
      <w:r w:rsidRPr="004220CC">
        <w:rPr>
          <w:sz w:val="20"/>
          <w:szCs w:val="20"/>
        </w:rPr>
        <w:t xml:space="preserve">Substrate construction in accordance with substrate material manufacturer's specifications and applicable building codes. </w:t>
      </w:r>
    </w:p>
    <w:p w:rsidR="00DA2218" w:rsidRPr="0084078F" w:rsidRDefault="00DA2218" w:rsidP="00DA2218">
      <w:pPr>
        <w:pStyle w:val="ARCATParagraph"/>
        <w:numPr>
          <w:ilvl w:val="2"/>
          <w:numId w:val="7"/>
        </w:numPr>
        <w:spacing w:after="80"/>
        <w:ind w:left="1440" w:hanging="360"/>
        <w:rPr>
          <w:sz w:val="20"/>
          <w:szCs w:val="20"/>
        </w:rPr>
      </w:pPr>
      <w:r w:rsidRPr="004220CC">
        <w:rPr>
          <w:sz w:val="20"/>
          <w:szCs w:val="20"/>
        </w:rPr>
        <w:t xml:space="preserve">Maximum deflection of the substrate shall be limited to L/240. </w:t>
      </w:r>
      <w:r w:rsidRPr="0084078F">
        <w:rPr>
          <w:sz w:val="20"/>
          <w:szCs w:val="20"/>
        </w:rPr>
        <w:t>Screw heads shall be driven flush with face of sheathing substrate.</w:t>
      </w:r>
    </w:p>
    <w:p w:rsidR="00DA2218" w:rsidRDefault="00DA2218" w:rsidP="00DA2218">
      <w:pPr>
        <w:pStyle w:val="ARCATParagraph"/>
        <w:numPr>
          <w:ilvl w:val="2"/>
          <w:numId w:val="7"/>
        </w:numPr>
        <w:spacing w:after="80"/>
        <w:ind w:left="1440" w:hanging="360"/>
        <w:rPr>
          <w:sz w:val="20"/>
          <w:szCs w:val="20"/>
        </w:rPr>
      </w:pPr>
      <w:r w:rsidRPr="0084078F">
        <w:rPr>
          <w:sz w:val="20"/>
          <w:szCs w:val="20"/>
        </w:rPr>
        <w:t>Sheathing substrate shall be butted tightly at all joints.</w:t>
      </w:r>
    </w:p>
    <w:p w:rsidR="00B61791" w:rsidRPr="00DA2218" w:rsidRDefault="00B61791" w:rsidP="00DA2218">
      <w:pPr>
        <w:pStyle w:val="ARCATParagraph"/>
        <w:numPr>
          <w:ilvl w:val="1"/>
          <w:numId w:val="24"/>
        </w:numPr>
        <w:spacing w:after="80"/>
        <w:ind w:left="1080" w:hanging="360"/>
        <w:rPr>
          <w:sz w:val="20"/>
          <w:szCs w:val="20"/>
        </w:rPr>
      </w:pPr>
      <w:r w:rsidRPr="00DA2218">
        <w:rPr>
          <w:sz w:val="20"/>
          <w:szCs w:val="20"/>
        </w:rPr>
        <w:t xml:space="preserve">Advise Contractor of discrepancies preventing </w:t>
      </w:r>
      <w:r w:rsidR="00025FC3" w:rsidRPr="00DA2218">
        <w:rPr>
          <w:sz w:val="20"/>
          <w:szCs w:val="20"/>
        </w:rPr>
        <w:t xml:space="preserve">proper </w:t>
      </w:r>
      <w:r w:rsidRPr="00DA2218">
        <w:rPr>
          <w:sz w:val="20"/>
          <w:szCs w:val="20"/>
        </w:rPr>
        <w:t xml:space="preserve">installation of the </w:t>
      </w:r>
      <w:r w:rsidR="00E436A3" w:rsidRPr="00DA2218">
        <w:rPr>
          <w:sz w:val="20"/>
          <w:szCs w:val="20"/>
        </w:rPr>
        <w:t>ACF</w:t>
      </w:r>
      <w:r w:rsidR="00025FC3" w:rsidRPr="00DA2218">
        <w:rPr>
          <w:sz w:val="20"/>
          <w:szCs w:val="20"/>
        </w:rPr>
        <w:t xml:space="preserve"> materials</w:t>
      </w:r>
      <w:r w:rsidRPr="00DA2218">
        <w:rPr>
          <w:sz w:val="20"/>
          <w:szCs w:val="20"/>
        </w:rPr>
        <w:t>.   Do not proceed with work until unsatisfactory conditions are corrected.</w:t>
      </w:r>
    </w:p>
    <w:p w:rsidR="003E344E" w:rsidRPr="005B78A7" w:rsidRDefault="003E344E" w:rsidP="00DA2218">
      <w:pPr>
        <w:pStyle w:val="ARCATParagraph"/>
        <w:numPr>
          <w:ilvl w:val="0"/>
          <w:numId w:val="24"/>
        </w:numPr>
        <w:tabs>
          <w:tab w:val="clear" w:pos="360"/>
          <w:tab w:val="num" w:pos="720"/>
        </w:tabs>
        <w:spacing w:before="120" w:after="120"/>
        <w:ind w:left="720" w:hanging="720"/>
        <w:rPr>
          <w:b/>
          <w:sz w:val="20"/>
          <w:szCs w:val="20"/>
        </w:rPr>
      </w:pPr>
      <w:r w:rsidRPr="005B78A7">
        <w:rPr>
          <w:b/>
          <w:sz w:val="20"/>
          <w:szCs w:val="20"/>
        </w:rPr>
        <w:t>PREPARATION</w:t>
      </w:r>
    </w:p>
    <w:p w:rsidR="003E344E" w:rsidRPr="005B78A7" w:rsidRDefault="003E344E" w:rsidP="00DA2218">
      <w:pPr>
        <w:pStyle w:val="ARCATParagraph"/>
        <w:numPr>
          <w:ilvl w:val="1"/>
          <w:numId w:val="25"/>
        </w:numPr>
        <w:tabs>
          <w:tab w:val="left" w:pos="1080"/>
        </w:tabs>
        <w:spacing w:after="80"/>
        <w:ind w:left="1080" w:hanging="360"/>
        <w:rPr>
          <w:sz w:val="20"/>
          <w:szCs w:val="20"/>
        </w:rPr>
      </w:pPr>
      <w:r w:rsidRPr="005B78A7">
        <w:rPr>
          <w:sz w:val="20"/>
          <w:szCs w:val="20"/>
        </w:rPr>
        <w:t>Protection: Protect surrounding material surfaces and areas during installation of system.</w:t>
      </w:r>
    </w:p>
    <w:p w:rsidR="003E344E" w:rsidRPr="005B78A7" w:rsidRDefault="003E344E" w:rsidP="00DA2218">
      <w:pPr>
        <w:pStyle w:val="ARCATParagraph"/>
        <w:numPr>
          <w:ilvl w:val="1"/>
          <w:numId w:val="25"/>
        </w:numPr>
        <w:tabs>
          <w:tab w:val="left" w:pos="1080"/>
        </w:tabs>
        <w:spacing w:after="80"/>
        <w:ind w:left="1080" w:hanging="360"/>
        <w:rPr>
          <w:sz w:val="20"/>
          <w:szCs w:val="20"/>
        </w:rPr>
      </w:pPr>
      <w:r w:rsidRPr="005B78A7">
        <w:rPr>
          <w:sz w:val="20"/>
          <w:szCs w:val="20"/>
        </w:rPr>
        <w:t>Clean surfaces thoroughly prior to installation.</w:t>
      </w:r>
    </w:p>
    <w:p w:rsidR="003E344E" w:rsidRDefault="003E344E" w:rsidP="00DA2218">
      <w:pPr>
        <w:pStyle w:val="ARCATParagraph"/>
        <w:numPr>
          <w:ilvl w:val="1"/>
          <w:numId w:val="25"/>
        </w:numPr>
        <w:tabs>
          <w:tab w:val="left" w:pos="1080"/>
        </w:tabs>
        <w:spacing w:after="80"/>
        <w:ind w:left="1080" w:hanging="360"/>
        <w:jc w:val="both"/>
        <w:rPr>
          <w:sz w:val="20"/>
          <w:szCs w:val="20"/>
        </w:rPr>
      </w:pPr>
      <w:r w:rsidRPr="005B78A7">
        <w:rPr>
          <w:sz w:val="20"/>
          <w:szCs w:val="20"/>
        </w:rPr>
        <w:t xml:space="preserve">Prepare surfaces using the methods recommended by the </w:t>
      </w:r>
      <w:r w:rsidR="00FA20AC" w:rsidRPr="005B78A7">
        <w:rPr>
          <w:sz w:val="20"/>
          <w:szCs w:val="20"/>
        </w:rPr>
        <w:t>M</w:t>
      </w:r>
      <w:r w:rsidRPr="005B78A7">
        <w:rPr>
          <w:sz w:val="20"/>
          <w:szCs w:val="20"/>
        </w:rPr>
        <w:t>anufacturer for achieving the best result for the substrate under the project conditions.</w:t>
      </w:r>
    </w:p>
    <w:p w:rsidR="00DA2218" w:rsidRDefault="00DA2218" w:rsidP="00DA2218">
      <w:pPr>
        <w:numPr>
          <w:ilvl w:val="1"/>
          <w:numId w:val="25"/>
        </w:numPr>
        <w:tabs>
          <w:tab w:val="left" w:pos="-720"/>
          <w:tab w:val="left" w:pos="1080"/>
        </w:tabs>
        <w:suppressAutoHyphens/>
        <w:spacing w:after="80"/>
        <w:ind w:left="1080" w:hanging="360"/>
        <w:rPr>
          <w:rFonts w:ascii="Arial" w:hAnsi="Arial" w:cs="Arial"/>
          <w:sz w:val="20"/>
        </w:rPr>
      </w:pPr>
      <w:r w:rsidRPr="005B78A7">
        <w:rPr>
          <w:rFonts w:ascii="Arial" w:hAnsi="Arial" w:cs="Arial"/>
          <w:sz w:val="20"/>
        </w:rPr>
        <w:t>Water Resistive Barrier</w:t>
      </w:r>
      <w:r>
        <w:rPr>
          <w:rFonts w:ascii="Arial" w:hAnsi="Arial" w:cs="Arial"/>
          <w:sz w:val="20"/>
        </w:rPr>
        <w:t xml:space="preserve"> </w:t>
      </w:r>
      <w:r w:rsidRPr="00DA2218">
        <w:rPr>
          <w:rFonts w:ascii="Arial" w:hAnsi="Arial" w:cs="Arial"/>
          <w:sz w:val="20"/>
        </w:rPr>
        <w:t>by others: Install in accordance with manufacturer’s installation instructions.</w:t>
      </w:r>
    </w:p>
    <w:p w:rsidR="00DA2218" w:rsidRPr="00DA2218" w:rsidRDefault="00DA2218" w:rsidP="00DA2218">
      <w:pPr>
        <w:numPr>
          <w:ilvl w:val="1"/>
          <w:numId w:val="25"/>
        </w:numPr>
        <w:tabs>
          <w:tab w:val="left" w:pos="-720"/>
          <w:tab w:val="left" w:pos="1080"/>
        </w:tabs>
        <w:suppressAutoHyphens/>
        <w:spacing w:after="80"/>
        <w:ind w:left="1080" w:hanging="360"/>
        <w:rPr>
          <w:rFonts w:ascii="Arial" w:hAnsi="Arial" w:cs="Arial"/>
          <w:sz w:val="20"/>
        </w:rPr>
      </w:pPr>
      <w:r>
        <w:rPr>
          <w:rFonts w:ascii="Arial" w:hAnsi="Arial" w:cs="Arial"/>
          <w:sz w:val="20"/>
        </w:rPr>
        <w:t xml:space="preserve">Install Sheathing in accordance with manufacturers </w:t>
      </w:r>
      <w:r w:rsidRPr="00DA2218">
        <w:rPr>
          <w:rFonts w:ascii="Arial" w:hAnsi="Arial" w:cs="Arial"/>
          <w:sz w:val="20"/>
        </w:rPr>
        <w:t>installation instructions.</w:t>
      </w:r>
    </w:p>
    <w:p w:rsidR="001B7944" w:rsidRPr="005B78A7" w:rsidRDefault="00B61791" w:rsidP="00DA2218">
      <w:pPr>
        <w:pStyle w:val="ARCATParagraph"/>
        <w:numPr>
          <w:ilvl w:val="0"/>
          <w:numId w:val="25"/>
        </w:numPr>
        <w:tabs>
          <w:tab w:val="clear" w:pos="360"/>
          <w:tab w:val="num" w:pos="720"/>
        </w:tabs>
        <w:spacing w:before="120" w:after="120"/>
        <w:ind w:left="720" w:hanging="720"/>
        <w:rPr>
          <w:b/>
          <w:sz w:val="20"/>
          <w:szCs w:val="20"/>
        </w:rPr>
      </w:pPr>
      <w:r w:rsidRPr="005B78A7">
        <w:rPr>
          <w:b/>
          <w:sz w:val="20"/>
          <w:szCs w:val="20"/>
        </w:rPr>
        <w:t>MIXING</w:t>
      </w:r>
    </w:p>
    <w:p w:rsidR="00025FC3" w:rsidRPr="005B78A7" w:rsidRDefault="001B7944" w:rsidP="00DA2218">
      <w:pPr>
        <w:pStyle w:val="ARCATParagraph"/>
        <w:numPr>
          <w:ilvl w:val="1"/>
          <w:numId w:val="25"/>
        </w:numPr>
        <w:spacing w:after="80"/>
        <w:ind w:left="1080" w:hanging="360"/>
        <w:rPr>
          <w:sz w:val="20"/>
          <w:szCs w:val="20"/>
        </w:rPr>
      </w:pPr>
      <w:r w:rsidRPr="005B78A7">
        <w:rPr>
          <w:sz w:val="20"/>
          <w:szCs w:val="20"/>
        </w:rPr>
        <w:t xml:space="preserve">Mix proprietary products in accordance with </w:t>
      </w:r>
      <w:r w:rsidR="00FA20AC" w:rsidRPr="005B78A7">
        <w:rPr>
          <w:sz w:val="20"/>
          <w:szCs w:val="20"/>
        </w:rPr>
        <w:t>M</w:t>
      </w:r>
      <w:r w:rsidRPr="005B78A7">
        <w:rPr>
          <w:sz w:val="20"/>
          <w:szCs w:val="20"/>
        </w:rPr>
        <w:t>anufacturer's instructions</w:t>
      </w:r>
      <w:r w:rsidR="00B05F80" w:rsidRPr="005B78A7">
        <w:rPr>
          <w:sz w:val="20"/>
          <w:szCs w:val="20"/>
        </w:rPr>
        <w:t>.</w:t>
      </w:r>
      <w:r w:rsidR="00E45650" w:rsidRPr="005B78A7">
        <w:rPr>
          <w:sz w:val="20"/>
          <w:szCs w:val="20"/>
        </w:rPr>
        <w:t xml:space="preserve"> </w:t>
      </w:r>
    </w:p>
    <w:p w:rsidR="001B7944" w:rsidRPr="005B78A7" w:rsidRDefault="00B61791" w:rsidP="00DA2218">
      <w:pPr>
        <w:pStyle w:val="ARCATParagraph"/>
        <w:numPr>
          <w:ilvl w:val="0"/>
          <w:numId w:val="25"/>
        </w:numPr>
        <w:tabs>
          <w:tab w:val="clear" w:pos="360"/>
          <w:tab w:val="num" w:pos="720"/>
        </w:tabs>
        <w:spacing w:before="120" w:after="120"/>
        <w:ind w:left="720" w:hanging="720"/>
        <w:rPr>
          <w:b/>
          <w:sz w:val="20"/>
          <w:szCs w:val="20"/>
        </w:rPr>
      </w:pPr>
      <w:r w:rsidRPr="005B78A7">
        <w:rPr>
          <w:b/>
          <w:sz w:val="20"/>
          <w:szCs w:val="20"/>
        </w:rPr>
        <w:t>APPLICATION</w:t>
      </w:r>
    </w:p>
    <w:p w:rsidR="00DA2218" w:rsidRDefault="00DA2218" w:rsidP="00DA2218">
      <w:pPr>
        <w:numPr>
          <w:ilvl w:val="1"/>
          <w:numId w:val="20"/>
        </w:numPr>
        <w:tabs>
          <w:tab w:val="clear" w:pos="864"/>
          <w:tab w:val="left" w:pos="-720"/>
          <w:tab w:val="num" w:pos="1080"/>
          <w:tab w:val="left" w:pos="1170"/>
        </w:tabs>
        <w:suppressAutoHyphens/>
        <w:spacing w:after="80"/>
        <w:ind w:left="1080" w:hanging="360"/>
        <w:rPr>
          <w:rFonts w:ascii="Arial" w:hAnsi="Arial" w:cs="Arial"/>
          <w:sz w:val="20"/>
        </w:rPr>
      </w:pPr>
      <w:r w:rsidRPr="004220CC">
        <w:rPr>
          <w:rFonts w:ascii="Arial" w:hAnsi="Arial" w:cs="Arial"/>
          <w:sz w:val="20"/>
        </w:rPr>
        <w:t xml:space="preserve">General: Installation shall conform to this specification and </w:t>
      </w:r>
      <w:r>
        <w:rPr>
          <w:rFonts w:ascii="Arial" w:hAnsi="Arial" w:cs="Arial"/>
          <w:sz w:val="20"/>
        </w:rPr>
        <w:t>Parex USA</w:t>
      </w:r>
      <w:r w:rsidRPr="004220CC">
        <w:rPr>
          <w:rFonts w:ascii="Arial" w:hAnsi="Arial" w:cs="Arial"/>
          <w:sz w:val="20"/>
        </w:rPr>
        <w:t xml:space="preserve"> written instructions and drawing details.</w:t>
      </w:r>
    </w:p>
    <w:p w:rsidR="00DA2218" w:rsidRPr="004220CC" w:rsidRDefault="00DA2218" w:rsidP="00DA2218">
      <w:pPr>
        <w:numPr>
          <w:ilvl w:val="1"/>
          <w:numId w:val="20"/>
        </w:numPr>
        <w:tabs>
          <w:tab w:val="clear" w:pos="864"/>
          <w:tab w:val="left" w:pos="-720"/>
          <w:tab w:val="num" w:pos="1080"/>
          <w:tab w:val="left" w:pos="1170"/>
        </w:tabs>
        <w:suppressAutoHyphens/>
        <w:spacing w:after="80"/>
        <w:ind w:left="1080" w:hanging="360"/>
        <w:rPr>
          <w:rFonts w:ascii="Arial" w:hAnsi="Arial" w:cs="Arial"/>
          <w:sz w:val="20"/>
        </w:rPr>
      </w:pPr>
      <w:r>
        <w:rPr>
          <w:rFonts w:ascii="Arial" w:hAnsi="Arial" w:cs="Arial"/>
          <w:sz w:val="20"/>
        </w:rPr>
        <w:lastRenderedPageBreak/>
        <w:t xml:space="preserve">Base Coat:  </w:t>
      </w:r>
      <w:r w:rsidRPr="004220CC">
        <w:rPr>
          <w:rFonts w:ascii="Arial" w:hAnsi="Arial" w:cs="Arial"/>
          <w:sz w:val="20"/>
        </w:rPr>
        <w:t xml:space="preserve">Apply base coat and fully embed mesh in base coat; include diagonal mesh patches at corners of openings and reinforcing mesh patches at joints of track sections. </w:t>
      </w:r>
    </w:p>
    <w:p w:rsidR="00DA2218" w:rsidRPr="004220CC" w:rsidRDefault="00DA2218" w:rsidP="00DA2218">
      <w:pPr>
        <w:numPr>
          <w:ilvl w:val="1"/>
          <w:numId w:val="20"/>
        </w:numPr>
        <w:tabs>
          <w:tab w:val="clear" w:pos="864"/>
          <w:tab w:val="left" w:pos="-720"/>
          <w:tab w:val="num" w:pos="1080"/>
          <w:tab w:val="left" w:pos="1170"/>
        </w:tabs>
        <w:suppressAutoHyphens/>
        <w:spacing w:after="80"/>
        <w:ind w:left="1080" w:hanging="360"/>
        <w:rPr>
          <w:rFonts w:ascii="Arial" w:hAnsi="Arial" w:cs="Arial"/>
          <w:sz w:val="20"/>
        </w:rPr>
      </w:pPr>
      <w:r w:rsidRPr="004220CC">
        <w:rPr>
          <w:rFonts w:ascii="Arial" w:hAnsi="Arial" w:cs="Arial"/>
          <w:sz w:val="20"/>
        </w:rPr>
        <w:t xml:space="preserve">Apply primer </w:t>
      </w:r>
      <w:r w:rsidR="0066413D">
        <w:rPr>
          <w:rFonts w:ascii="Arial" w:hAnsi="Arial" w:cs="Arial"/>
          <w:sz w:val="20"/>
        </w:rPr>
        <w:t xml:space="preserve">if specified </w:t>
      </w:r>
      <w:r w:rsidRPr="004220CC">
        <w:rPr>
          <w:rFonts w:ascii="Arial" w:hAnsi="Arial" w:cs="Arial"/>
          <w:sz w:val="20"/>
        </w:rPr>
        <w:t xml:space="preserve">to base coat after drying. </w:t>
      </w:r>
    </w:p>
    <w:p w:rsidR="00664968" w:rsidRPr="00DA2218" w:rsidRDefault="00DA2218" w:rsidP="00DA2218">
      <w:pPr>
        <w:numPr>
          <w:ilvl w:val="1"/>
          <w:numId w:val="20"/>
        </w:numPr>
        <w:tabs>
          <w:tab w:val="clear" w:pos="864"/>
          <w:tab w:val="left" w:pos="-720"/>
          <w:tab w:val="num" w:pos="1080"/>
          <w:tab w:val="left" w:pos="1170"/>
        </w:tabs>
        <w:suppressAutoHyphens/>
        <w:spacing w:after="80"/>
        <w:ind w:left="1080" w:hanging="360"/>
        <w:rPr>
          <w:rFonts w:ascii="Arial" w:hAnsi="Arial" w:cs="Arial"/>
          <w:sz w:val="20"/>
        </w:rPr>
      </w:pPr>
      <w:r w:rsidRPr="004220CC">
        <w:rPr>
          <w:rFonts w:ascii="Arial" w:hAnsi="Arial" w:cs="Arial"/>
          <w:sz w:val="20"/>
        </w:rPr>
        <w:t>Finish Coat: Apply finish coat to match specified finish type, texture, and color. Do not apply finish coat to surfaces to receive</w:t>
      </w:r>
      <w:r w:rsidRPr="00E70FED">
        <w:rPr>
          <w:rFonts w:ascii="Arial" w:hAnsi="Arial" w:cs="Arial"/>
          <w:sz w:val="20"/>
        </w:rPr>
        <w:t xml:space="preserve"> sealant. Keep finish out of sealant joint gaps.</w:t>
      </w:r>
    </w:p>
    <w:p w:rsidR="00052849" w:rsidRPr="005B78A7" w:rsidRDefault="001B7944" w:rsidP="004842FF">
      <w:pPr>
        <w:pStyle w:val="ARCATParagraph"/>
        <w:numPr>
          <w:ilvl w:val="0"/>
          <w:numId w:val="19"/>
        </w:numPr>
        <w:tabs>
          <w:tab w:val="clear" w:pos="360"/>
          <w:tab w:val="num" w:pos="720"/>
        </w:tabs>
        <w:spacing w:before="120" w:after="120"/>
        <w:ind w:left="720" w:hanging="720"/>
        <w:rPr>
          <w:b/>
          <w:sz w:val="20"/>
          <w:szCs w:val="20"/>
        </w:rPr>
      </w:pPr>
      <w:r w:rsidRPr="005B78A7">
        <w:rPr>
          <w:b/>
          <w:sz w:val="20"/>
          <w:szCs w:val="20"/>
        </w:rPr>
        <w:t>CLEAN-UP</w:t>
      </w:r>
    </w:p>
    <w:p w:rsidR="00943263" w:rsidRPr="005B78A7" w:rsidRDefault="001B7944" w:rsidP="004842FF">
      <w:pPr>
        <w:pStyle w:val="ARCATParagraph"/>
        <w:numPr>
          <w:ilvl w:val="1"/>
          <w:numId w:val="5"/>
        </w:numPr>
        <w:tabs>
          <w:tab w:val="clear" w:pos="864"/>
          <w:tab w:val="num" w:pos="1080"/>
        </w:tabs>
        <w:spacing w:after="80"/>
        <w:ind w:left="1080" w:hanging="360"/>
        <w:rPr>
          <w:sz w:val="20"/>
          <w:szCs w:val="20"/>
        </w:rPr>
      </w:pPr>
      <w:r w:rsidRPr="005B78A7">
        <w:rPr>
          <w:sz w:val="20"/>
          <w:szCs w:val="20"/>
        </w:rPr>
        <w:t xml:space="preserve">Removal: Remove and legally dispose of debris material from </w:t>
      </w:r>
      <w:r w:rsidR="0027546C" w:rsidRPr="005B78A7">
        <w:rPr>
          <w:sz w:val="20"/>
          <w:szCs w:val="20"/>
        </w:rPr>
        <w:t xml:space="preserve">the </w:t>
      </w:r>
      <w:r w:rsidRPr="005B78A7">
        <w:rPr>
          <w:sz w:val="20"/>
          <w:szCs w:val="20"/>
        </w:rPr>
        <w:t>job site.</w:t>
      </w:r>
    </w:p>
    <w:p w:rsidR="00943263" w:rsidRPr="005B78A7" w:rsidRDefault="00943263" w:rsidP="004842FF">
      <w:pPr>
        <w:pStyle w:val="ARCATParagraph"/>
        <w:numPr>
          <w:ilvl w:val="1"/>
          <w:numId w:val="5"/>
        </w:numPr>
        <w:tabs>
          <w:tab w:val="clear" w:pos="864"/>
          <w:tab w:val="num" w:pos="1080"/>
        </w:tabs>
        <w:spacing w:after="80"/>
        <w:ind w:left="1080" w:hanging="360"/>
        <w:rPr>
          <w:sz w:val="20"/>
          <w:szCs w:val="20"/>
        </w:rPr>
      </w:pPr>
      <w:r w:rsidRPr="005B78A7">
        <w:rPr>
          <w:sz w:val="20"/>
          <w:szCs w:val="20"/>
        </w:rPr>
        <w:t xml:space="preserve">Clean </w:t>
      </w:r>
      <w:r w:rsidR="00E436A3">
        <w:rPr>
          <w:sz w:val="20"/>
          <w:szCs w:val="20"/>
        </w:rPr>
        <w:t>ACF</w:t>
      </w:r>
      <w:r w:rsidRPr="005B78A7">
        <w:rPr>
          <w:sz w:val="20"/>
          <w:szCs w:val="20"/>
        </w:rPr>
        <w:t xml:space="preserve"> surfaces and work area of foreig</w:t>
      </w:r>
      <w:r w:rsidR="00182B65" w:rsidRPr="005B78A7">
        <w:rPr>
          <w:sz w:val="20"/>
          <w:szCs w:val="20"/>
        </w:rPr>
        <w:t xml:space="preserve">n materials resulting from </w:t>
      </w:r>
      <w:r w:rsidR="00BF266B" w:rsidRPr="005B78A7">
        <w:rPr>
          <w:sz w:val="20"/>
          <w:szCs w:val="20"/>
        </w:rPr>
        <w:t>application</w:t>
      </w:r>
      <w:r w:rsidRPr="005B78A7">
        <w:rPr>
          <w:sz w:val="20"/>
          <w:szCs w:val="20"/>
        </w:rPr>
        <w:t>.</w:t>
      </w:r>
    </w:p>
    <w:p w:rsidR="00BE7930" w:rsidRPr="005B78A7" w:rsidRDefault="00BE7930" w:rsidP="004842FF">
      <w:pPr>
        <w:pStyle w:val="ARCATParagraph"/>
        <w:numPr>
          <w:ilvl w:val="0"/>
          <w:numId w:val="19"/>
        </w:numPr>
        <w:tabs>
          <w:tab w:val="clear" w:pos="360"/>
          <w:tab w:val="num" w:pos="720"/>
        </w:tabs>
        <w:spacing w:before="120" w:after="120"/>
        <w:ind w:left="720" w:hanging="720"/>
        <w:rPr>
          <w:b/>
          <w:sz w:val="20"/>
          <w:szCs w:val="20"/>
        </w:rPr>
      </w:pPr>
      <w:r w:rsidRPr="005B78A7">
        <w:rPr>
          <w:b/>
          <w:sz w:val="20"/>
          <w:szCs w:val="20"/>
        </w:rPr>
        <w:t>PROTECTION</w:t>
      </w:r>
    </w:p>
    <w:p w:rsidR="00BE7930" w:rsidRPr="005B78A7" w:rsidRDefault="00BE7930" w:rsidP="004842FF">
      <w:pPr>
        <w:pStyle w:val="ARCATParagraph"/>
        <w:numPr>
          <w:ilvl w:val="1"/>
          <w:numId w:val="9"/>
        </w:numPr>
        <w:tabs>
          <w:tab w:val="clear" w:pos="864"/>
          <w:tab w:val="num" w:pos="1080"/>
        </w:tabs>
        <w:spacing w:after="80"/>
        <w:ind w:left="1080" w:hanging="360"/>
        <w:jc w:val="both"/>
        <w:rPr>
          <w:sz w:val="20"/>
          <w:szCs w:val="20"/>
        </w:rPr>
      </w:pPr>
      <w:r w:rsidRPr="005B78A7">
        <w:rPr>
          <w:sz w:val="20"/>
          <w:szCs w:val="20"/>
        </w:rPr>
        <w:t>Provide protection of installed materials from water infiltration into or behind them.</w:t>
      </w:r>
    </w:p>
    <w:p w:rsidR="00052849" w:rsidRPr="005B78A7" w:rsidRDefault="00BE7930" w:rsidP="004842FF">
      <w:pPr>
        <w:pStyle w:val="ARCATParagraph"/>
        <w:numPr>
          <w:ilvl w:val="1"/>
          <w:numId w:val="9"/>
        </w:numPr>
        <w:tabs>
          <w:tab w:val="clear" w:pos="864"/>
          <w:tab w:val="num" w:pos="1080"/>
        </w:tabs>
        <w:spacing w:after="80"/>
        <w:ind w:left="1080" w:hanging="360"/>
        <w:jc w:val="both"/>
        <w:rPr>
          <w:sz w:val="20"/>
          <w:szCs w:val="20"/>
        </w:rPr>
      </w:pPr>
      <w:r w:rsidRPr="005B78A7">
        <w:rPr>
          <w:sz w:val="20"/>
          <w:szCs w:val="20"/>
        </w:rPr>
        <w:t xml:space="preserve">Provide protection of installed </w:t>
      </w:r>
      <w:r w:rsidR="00E436A3">
        <w:rPr>
          <w:sz w:val="20"/>
          <w:szCs w:val="20"/>
        </w:rPr>
        <w:t>ACF</w:t>
      </w:r>
      <w:r w:rsidRPr="005B78A7">
        <w:rPr>
          <w:sz w:val="20"/>
          <w:szCs w:val="20"/>
        </w:rPr>
        <w:t xml:space="preserve"> from dust, dirt, precipitation, and freezing during installation.</w:t>
      </w:r>
    </w:p>
    <w:p w:rsidR="00BE7930" w:rsidRPr="005B78A7" w:rsidRDefault="00BE7930" w:rsidP="004842FF">
      <w:pPr>
        <w:pStyle w:val="ARCATParagraph"/>
        <w:numPr>
          <w:ilvl w:val="1"/>
          <w:numId w:val="9"/>
        </w:numPr>
        <w:tabs>
          <w:tab w:val="clear" w:pos="864"/>
          <w:tab w:val="num" w:pos="1080"/>
        </w:tabs>
        <w:spacing w:after="80"/>
        <w:ind w:left="1080" w:hanging="360"/>
        <w:jc w:val="both"/>
        <w:rPr>
          <w:sz w:val="20"/>
          <w:szCs w:val="20"/>
        </w:rPr>
      </w:pPr>
      <w:r w:rsidRPr="005B78A7">
        <w:rPr>
          <w:sz w:val="20"/>
          <w:szCs w:val="20"/>
        </w:rPr>
        <w:t>Provide protection of installed finish from dust, dirt, precipitation, freezing and continuous high humidity until fully cured and dry.</w:t>
      </w:r>
    </w:p>
    <w:p w:rsidR="00BE7930" w:rsidRPr="005B78A7" w:rsidRDefault="00BE7930" w:rsidP="004842FF">
      <w:pPr>
        <w:pStyle w:val="ARCATParagraph"/>
        <w:numPr>
          <w:ilvl w:val="1"/>
          <w:numId w:val="9"/>
        </w:numPr>
        <w:tabs>
          <w:tab w:val="clear" w:pos="864"/>
          <w:tab w:val="num" w:pos="1080"/>
        </w:tabs>
        <w:spacing w:after="80"/>
        <w:ind w:left="1080" w:hanging="360"/>
        <w:jc w:val="both"/>
        <w:rPr>
          <w:sz w:val="20"/>
          <w:szCs w:val="20"/>
        </w:rPr>
      </w:pPr>
      <w:r w:rsidRPr="005B78A7">
        <w:rPr>
          <w:sz w:val="20"/>
          <w:szCs w:val="20"/>
        </w:rPr>
        <w:t>Clean exposed surfaces using materials and methods recommended by the manufacturer of the material or product being cleaned. Remove and replace work that cannot be cleaned to the satisfaction of the Architect/Owner.</w:t>
      </w:r>
    </w:p>
    <w:p w:rsidR="00B503C0" w:rsidRPr="005B78A7" w:rsidRDefault="00B503C0" w:rsidP="00B503C0">
      <w:pPr>
        <w:pStyle w:val="ARCATParagraph"/>
        <w:spacing w:after="80"/>
        <w:ind w:left="1170"/>
        <w:rPr>
          <w:sz w:val="20"/>
          <w:szCs w:val="20"/>
        </w:rPr>
      </w:pPr>
    </w:p>
    <w:p w:rsidR="0027546C" w:rsidRPr="005B78A7" w:rsidRDefault="0027546C" w:rsidP="00DA2218">
      <w:pPr>
        <w:pStyle w:val="ARCATParagraph"/>
        <w:tabs>
          <w:tab w:val="left" w:pos="7110"/>
          <w:tab w:val="left" w:pos="8640"/>
        </w:tabs>
        <w:spacing w:after="80"/>
        <w:jc w:val="both"/>
        <w:rPr>
          <w:sz w:val="20"/>
          <w:szCs w:val="20"/>
        </w:rPr>
      </w:pPr>
      <w:r w:rsidRPr="005B78A7">
        <w:rPr>
          <w:sz w:val="20"/>
          <w:szCs w:val="20"/>
        </w:rPr>
        <w:t>END OF SECTION</w:t>
      </w:r>
      <w:r w:rsidR="00182B65" w:rsidRPr="005B78A7">
        <w:rPr>
          <w:sz w:val="20"/>
          <w:szCs w:val="20"/>
        </w:rPr>
        <w:tab/>
      </w:r>
      <w:r w:rsidR="00182B65" w:rsidRPr="005B78A7">
        <w:rPr>
          <w:sz w:val="20"/>
          <w:szCs w:val="20"/>
        </w:rPr>
        <w:tab/>
      </w:r>
      <w:r w:rsidRPr="005B78A7">
        <w:rPr>
          <w:i/>
          <w:sz w:val="18"/>
          <w:szCs w:val="20"/>
        </w:rPr>
        <w:t xml:space="preserve">Rev. </w:t>
      </w:r>
      <w:r w:rsidR="00DA2218">
        <w:rPr>
          <w:i/>
          <w:sz w:val="18"/>
          <w:szCs w:val="20"/>
        </w:rPr>
        <w:t>May</w:t>
      </w:r>
      <w:r w:rsidRPr="005B78A7">
        <w:rPr>
          <w:i/>
          <w:sz w:val="18"/>
          <w:szCs w:val="20"/>
        </w:rPr>
        <w:t xml:space="preserve"> 2013</w:t>
      </w:r>
    </w:p>
    <w:p w:rsidR="0027546C" w:rsidRPr="005B78A7" w:rsidRDefault="0027546C" w:rsidP="0027546C">
      <w:pPr>
        <w:pStyle w:val="ARCATParagraph"/>
        <w:spacing w:before="80"/>
        <w:jc w:val="both"/>
        <w:rPr>
          <w:i/>
          <w:sz w:val="18"/>
          <w:szCs w:val="18"/>
        </w:rPr>
      </w:pPr>
      <w:r w:rsidRPr="005B78A7">
        <w:rPr>
          <w:i/>
          <w:sz w:val="18"/>
          <w:szCs w:val="18"/>
        </w:rPr>
        <w:t>Disclaimer: This guide specification is intended for use by a qualified designer. The guide specification is not intended to be used verbatim as an actual specification without appropriate modifications for the specific use intended. The guide specification must be integrated into and coordinated with the procedures of each design firm, and the requirements of a specific project.  For additional assistance, contact Parex USA’s Architectural Sales (866-516-0061)</w:t>
      </w:r>
      <w:r w:rsidRPr="005B78A7">
        <w:rPr>
          <w:sz w:val="18"/>
          <w:szCs w:val="18"/>
        </w:rPr>
        <w:t xml:space="preserve"> </w:t>
      </w:r>
      <w:r w:rsidRPr="005B78A7">
        <w:rPr>
          <w:i/>
          <w:sz w:val="18"/>
          <w:szCs w:val="18"/>
        </w:rPr>
        <w:t>or Technical Support (800-</w:t>
      </w:r>
      <w:r w:rsidR="00D64939">
        <w:rPr>
          <w:i/>
          <w:sz w:val="18"/>
          <w:szCs w:val="18"/>
        </w:rPr>
        <w:t>226-2424</w:t>
      </w:r>
      <w:r w:rsidRPr="005B78A7">
        <w:rPr>
          <w:i/>
          <w:sz w:val="18"/>
          <w:szCs w:val="18"/>
        </w:rPr>
        <w:t>).</w:t>
      </w:r>
    </w:p>
    <w:p w:rsidR="00B503C0" w:rsidRPr="005B78A7" w:rsidRDefault="00B503C0" w:rsidP="00B503C0">
      <w:pPr>
        <w:pStyle w:val="ARCATParagraph"/>
        <w:spacing w:before="80"/>
        <w:jc w:val="both"/>
        <w:rPr>
          <w:i/>
          <w:sz w:val="18"/>
          <w:szCs w:val="18"/>
        </w:rPr>
      </w:pPr>
      <w:r w:rsidRPr="005B78A7">
        <w:rPr>
          <w:i/>
          <w:sz w:val="18"/>
          <w:szCs w:val="18"/>
        </w:rPr>
        <w:t>.</w:t>
      </w:r>
    </w:p>
    <w:p w:rsidR="000D6D26" w:rsidRPr="005B78A7" w:rsidRDefault="00022B53" w:rsidP="000D6D26">
      <w:pPr>
        <w:pStyle w:val="ARCATParagraph"/>
        <w:spacing w:before="80"/>
        <w:jc w:val="both"/>
        <w:rPr>
          <w:i/>
          <w:sz w:val="18"/>
          <w:szCs w:val="18"/>
        </w:rPr>
      </w:pPr>
      <w:r w:rsidRPr="005B78A7">
        <w:rPr>
          <w:i/>
          <w:sz w:val="18"/>
          <w:szCs w:val="18"/>
        </w:rPr>
        <w:br w:type="page"/>
      </w:r>
    </w:p>
    <w:p w:rsidR="00664968" w:rsidRPr="005B78A7" w:rsidRDefault="00664968" w:rsidP="00664968">
      <w:pPr>
        <w:jc w:val="right"/>
        <w:rPr>
          <w:rFonts w:ascii="Arial" w:hAnsi="Arial" w:cs="Arial"/>
          <w:b/>
          <w:sz w:val="28"/>
          <w:szCs w:val="24"/>
        </w:rPr>
      </w:pPr>
      <w:r w:rsidRPr="005B78A7">
        <w:rPr>
          <w:rFonts w:ascii="Arial" w:hAnsi="Arial" w:cs="Arial"/>
          <w:b/>
          <w:sz w:val="28"/>
          <w:szCs w:val="24"/>
        </w:rPr>
        <w:lastRenderedPageBreak/>
        <w:t>Product Performance Sheet | Page 1</w:t>
      </w:r>
    </w:p>
    <w:p w:rsidR="00664968" w:rsidRPr="005B78A7" w:rsidRDefault="00664968" w:rsidP="00664968">
      <w:pPr>
        <w:jc w:val="right"/>
        <w:rPr>
          <w:rFonts w:ascii="Arial" w:hAnsi="Arial" w:cs="Arial"/>
          <w:i/>
          <w:szCs w:val="24"/>
        </w:rPr>
      </w:pPr>
      <w:r w:rsidRPr="005B78A7">
        <w:rPr>
          <w:rFonts w:ascii="Arial" w:hAnsi="Arial" w:cs="Arial"/>
          <w:i/>
          <w:szCs w:val="24"/>
        </w:rPr>
        <w:t>Arch</w:t>
      </w:r>
      <w:r w:rsidR="00BA5C19">
        <w:rPr>
          <w:rFonts w:ascii="Arial" w:hAnsi="Arial" w:cs="Arial"/>
          <w:i/>
          <w:szCs w:val="24"/>
        </w:rPr>
        <w:t>itectural Coatings and Finishes</w:t>
      </w:r>
    </w:p>
    <w:p w:rsidR="00664968" w:rsidRPr="005B78A7" w:rsidRDefault="00664968" w:rsidP="00367F77">
      <w:pPr>
        <w:spacing w:beforeLines="50" w:before="120" w:afterLines="50" w:after="120"/>
        <w:rPr>
          <w:rFonts w:ascii="Arial" w:hAnsi="Arial" w:cs="Arial"/>
          <w:sz w:val="10"/>
          <w:szCs w:val="10"/>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530"/>
        <w:gridCol w:w="3116"/>
        <w:gridCol w:w="3240"/>
      </w:tblGrid>
      <w:tr w:rsidR="005B78A7" w:rsidRPr="005B78A7" w:rsidTr="00BA5C19">
        <w:trPr>
          <w:cantSplit/>
        </w:trPr>
        <w:tc>
          <w:tcPr>
            <w:tcW w:w="2628" w:type="dxa"/>
            <w:shd w:val="clear" w:color="auto" w:fill="002060"/>
            <w:vAlign w:val="center"/>
          </w:tcPr>
          <w:p w:rsidR="005B78A7" w:rsidRPr="005B78A7" w:rsidRDefault="005B78A7" w:rsidP="00367F77">
            <w:pPr>
              <w:spacing w:beforeLines="80" w:before="192" w:afterLines="80" w:after="192"/>
              <w:rPr>
                <w:rFonts w:ascii="Arial" w:hAnsi="Arial" w:cs="Arial"/>
                <w:b/>
                <w:sz w:val="20"/>
              </w:rPr>
            </w:pPr>
            <w:r w:rsidRPr="005B78A7">
              <w:rPr>
                <w:rFonts w:ascii="Arial" w:hAnsi="Arial" w:cs="Arial"/>
                <w:b/>
                <w:sz w:val="20"/>
              </w:rPr>
              <w:t>Fire Performance</w:t>
            </w:r>
          </w:p>
        </w:tc>
        <w:tc>
          <w:tcPr>
            <w:tcW w:w="1530" w:type="dxa"/>
            <w:shd w:val="clear" w:color="auto" w:fill="002060"/>
            <w:vAlign w:val="center"/>
          </w:tcPr>
          <w:p w:rsidR="005B78A7" w:rsidRPr="005B78A7" w:rsidRDefault="005B78A7" w:rsidP="00367F77">
            <w:pPr>
              <w:spacing w:beforeLines="80" w:before="192" w:afterLines="80" w:after="192"/>
              <w:rPr>
                <w:rFonts w:ascii="Arial" w:hAnsi="Arial" w:cs="Arial"/>
                <w:b/>
                <w:sz w:val="20"/>
              </w:rPr>
            </w:pPr>
            <w:r w:rsidRPr="005B78A7">
              <w:rPr>
                <w:rFonts w:ascii="Arial" w:hAnsi="Arial" w:cs="Arial"/>
                <w:b/>
                <w:sz w:val="20"/>
              </w:rPr>
              <w:t>Method</w:t>
            </w:r>
          </w:p>
        </w:tc>
        <w:tc>
          <w:tcPr>
            <w:tcW w:w="3116" w:type="dxa"/>
            <w:shd w:val="clear" w:color="auto" w:fill="002060"/>
            <w:vAlign w:val="center"/>
          </w:tcPr>
          <w:p w:rsidR="005B78A7" w:rsidRPr="005B78A7" w:rsidRDefault="005B78A7" w:rsidP="00367F77">
            <w:pPr>
              <w:spacing w:beforeLines="80" w:before="192" w:afterLines="80" w:after="192"/>
              <w:rPr>
                <w:rFonts w:ascii="Arial" w:hAnsi="Arial" w:cs="Arial"/>
                <w:b/>
                <w:sz w:val="20"/>
              </w:rPr>
            </w:pPr>
            <w:r w:rsidRPr="005B78A7">
              <w:rPr>
                <w:rFonts w:ascii="Arial" w:hAnsi="Arial" w:cs="Arial"/>
                <w:b/>
                <w:sz w:val="20"/>
              </w:rPr>
              <w:t>ICC or ASTM Criteria</w:t>
            </w:r>
          </w:p>
        </w:tc>
        <w:tc>
          <w:tcPr>
            <w:tcW w:w="3240" w:type="dxa"/>
            <w:shd w:val="clear" w:color="auto" w:fill="002060"/>
            <w:vAlign w:val="center"/>
          </w:tcPr>
          <w:p w:rsidR="005B78A7" w:rsidRPr="005B78A7" w:rsidRDefault="005B78A7" w:rsidP="00367F77">
            <w:pPr>
              <w:spacing w:beforeLines="80" w:before="192" w:afterLines="80" w:after="192"/>
              <w:rPr>
                <w:rFonts w:ascii="Arial" w:hAnsi="Arial" w:cs="Arial"/>
                <w:b/>
                <w:sz w:val="20"/>
              </w:rPr>
            </w:pPr>
            <w:r w:rsidRPr="005B78A7">
              <w:rPr>
                <w:rFonts w:ascii="Arial" w:hAnsi="Arial" w:cs="Arial"/>
                <w:b/>
                <w:sz w:val="20"/>
              </w:rPr>
              <w:t>Results</w:t>
            </w:r>
          </w:p>
        </w:tc>
      </w:tr>
      <w:tr w:rsidR="005B78A7" w:rsidRPr="005B78A7" w:rsidTr="00BA5C19">
        <w:trPr>
          <w:cantSplit/>
          <w:trHeight w:val="944"/>
        </w:trPr>
        <w:tc>
          <w:tcPr>
            <w:tcW w:w="2628" w:type="dxa"/>
            <w:vAlign w:val="center"/>
          </w:tcPr>
          <w:p w:rsidR="005B78A7" w:rsidRPr="005B78A7" w:rsidRDefault="005B78A7" w:rsidP="00367F77">
            <w:pPr>
              <w:spacing w:afterLines="50" w:after="120"/>
              <w:rPr>
                <w:rFonts w:ascii="Arial" w:hAnsi="Arial" w:cs="Arial"/>
                <w:sz w:val="18"/>
                <w:szCs w:val="18"/>
              </w:rPr>
            </w:pPr>
            <w:r w:rsidRPr="005B78A7">
              <w:rPr>
                <w:rFonts w:ascii="Arial" w:hAnsi="Arial" w:cs="Arial"/>
                <w:sz w:val="18"/>
                <w:szCs w:val="18"/>
              </w:rPr>
              <w:t>Surface Burning Characteristic</w:t>
            </w:r>
          </w:p>
        </w:tc>
        <w:tc>
          <w:tcPr>
            <w:tcW w:w="1530" w:type="dxa"/>
            <w:vAlign w:val="center"/>
          </w:tcPr>
          <w:p w:rsidR="005B78A7" w:rsidRPr="005B78A7" w:rsidRDefault="005B78A7" w:rsidP="00367F77">
            <w:pPr>
              <w:spacing w:afterLines="50" w:after="120"/>
              <w:rPr>
                <w:rFonts w:ascii="Arial" w:hAnsi="Arial" w:cs="Arial"/>
                <w:sz w:val="18"/>
                <w:szCs w:val="18"/>
              </w:rPr>
            </w:pPr>
            <w:r w:rsidRPr="005B78A7">
              <w:rPr>
                <w:rFonts w:ascii="Arial" w:hAnsi="Arial" w:cs="Arial"/>
                <w:sz w:val="18"/>
                <w:szCs w:val="18"/>
              </w:rPr>
              <w:t>ASTM E84</w:t>
            </w:r>
          </w:p>
        </w:tc>
        <w:tc>
          <w:tcPr>
            <w:tcW w:w="3116" w:type="dxa"/>
            <w:vAlign w:val="center"/>
          </w:tcPr>
          <w:p w:rsidR="005B78A7" w:rsidRPr="005B78A7" w:rsidRDefault="005B78A7" w:rsidP="00367F77">
            <w:pPr>
              <w:spacing w:afterLines="50" w:after="120"/>
              <w:rPr>
                <w:rFonts w:ascii="Arial" w:hAnsi="Arial" w:cs="Arial"/>
                <w:sz w:val="18"/>
                <w:szCs w:val="18"/>
              </w:rPr>
            </w:pPr>
            <w:r w:rsidRPr="005B78A7">
              <w:rPr>
                <w:rFonts w:ascii="Arial" w:hAnsi="Arial" w:cs="Arial"/>
                <w:sz w:val="18"/>
                <w:szCs w:val="18"/>
              </w:rPr>
              <w:t>Individual components shall each have a flame spread &lt;25, and smoke developed &lt; 450</w:t>
            </w:r>
          </w:p>
        </w:tc>
        <w:tc>
          <w:tcPr>
            <w:tcW w:w="3240" w:type="dxa"/>
            <w:vAlign w:val="center"/>
          </w:tcPr>
          <w:p w:rsidR="005B78A7" w:rsidRPr="005B78A7" w:rsidRDefault="005B78A7" w:rsidP="00367F77">
            <w:pPr>
              <w:spacing w:afterLines="50" w:after="120"/>
              <w:rPr>
                <w:rFonts w:ascii="Arial" w:hAnsi="Arial" w:cs="Arial"/>
                <w:sz w:val="18"/>
                <w:szCs w:val="18"/>
              </w:rPr>
            </w:pPr>
            <w:r w:rsidRPr="005B78A7">
              <w:rPr>
                <w:rFonts w:ascii="Arial" w:hAnsi="Arial" w:cs="Arial"/>
                <w:sz w:val="18"/>
                <w:szCs w:val="18"/>
              </w:rPr>
              <w:t>Flame Spread: 0 to 15</w:t>
            </w:r>
          </w:p>
          <w:p w:rsidR="005B78A7" w:rsidRPr="005B78A7" w:rsidRDefault="005B78A7" w:rsidP="00367F77">
            <w:pPr>
              <w:spacing w:afterLines="50" w:after="120"/>
              <w:rPr>
                <w:rFonts w:ascii="Arial" w:hAnsi="Arial" w:cs="Arial"/>
                <w:sz w:val="18"/>
                <w:szCs w:val="18"/>
              </w:rPr>
            </w:pPr>
            <w:r w:rsidRPr="005B78A7">
              <w:rPr>
                <w:rFonts w:ascii="Arial" w:hAnsi="Arial" w:cs="Arial"/>
                <w:sz w:val="18"/>
                <w:szCs w:val="18"/>
              </w:rPr>
              <w:t>Smoke Developed: 0 to 15</w:t>
            </w:r>
          </w:p>
        </w:tc>
      </w:tr>
    </w:tbl>
    <w:p w:rsidR="005B78A7" w:rsidRPr="005B78A7" w:rsidRDefault="005B78A7" w:rsidP="00367F77">
      <w:pPr>
        <w:spacing w:beforeLines="50" w:before="120" w:afterLines="50" w:after="120"/>
        <w:rPr>
          <w:rFonts w:ascii="Arial" w:hAnsi="Arial" w:cs="Arial"/>
          <w:sz w:val="10"/>
          <w:szCs w:val="1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530"/>
        <w:gridCol w:w="3150"/>
        <w:gridCol w:w="3240"/>
      </w:tblGrid>
      <w:tr w:rsidR="00664968" w:rsidRPr="005B78A7" w:rsidTr="002402DE">
        <w:trPr>
          <w:cantSplit/>
        </w:trPr>
        <w:tc>
          <w:tcPr>
            <w:tcW w:w="2628" w:type="dxa"/>
            <w:shd w:val="clear" w:color="auto" w:fill="002060"/>
            <w:vAlign w:val="center"/>
          </w:tcPr>
          <w:p w:rsidR="00664968" w:rsidRPr="005B78A7" w:rsidRDefault="00664968" w:rsidP="00367F77">
            <w:pPr>
              <w:spacing w:beforeLines="50" w:before="120" w:afterLines="50" w:after="120"/>
              <w:rPr>
                <w:rFonts w:ascii="Arial" w:hAnsi="Arial" w:cs="Arial"/>
                <w:b/>
                <w:sz w:val="20"/>
                <w:szCs w:val="18"/>
              </w:rPr>
            </w:pPr>
            <w:r w:rsidRPr="005B78A7">
              <w:rPr>
                <w:rFonts w:ascii="Arial" w:hAnsi="Arial" w:cs="Arial"/>
                <w:b/>
                <w:sz w:val="20"/>
                <w:szCs w:val="18"/>
              </w:rPr>
              <w:t xml:space="preserve">Strength </w:t>
            </w:r>
          </w:p>
        </w:tc>
        <w:tc>
          <w:tcPr>
            <w:tcW w:w="1530" w:type="dxa"/>
            <w:shd w:val="clear" w:color="auto" w:fill="002060"/>
            <w:vAlign w:val="center"/>
          </w:tcPr>
          <w:p w:rsidR="00664968" w:rsidRPr="005B78A7" w:rsidRDefault="00664968" w:rsidP="00367F77">
            <w:pPr>
              <w:spacing w:beforeLines="50" w:before="120" w:afterLines="50" w:after="120"/>
              <w:rPr>
                <w:rFonts w:ascii="Arial" w:hAnsi="Arial" w:cs="Arial"/>
                <w:b/>
                <w:sz w:val="20"/>
                <w:szCs w:val="18"/>
              </w:rPr>
            </w:pPr>
            <w:r w:rsidRPr="005B78A7">
              <w:rPr>
                <w:rFonts w:ascii="Arial" w:hAnsi="Arial" w:cs="Arial"/>
                <w:b/>
                <w:sz w:val="20"/>
                <w:szCs w:val="18"/>
              </w:rPr>
              <w:t>Method</w:t>
            </w:r>
          </w:p>
        </w:tc>
        <w:tc>
          <w:tcPr>
            <w:tcW w:w="3150" w:type="dxa"/>
            <w:shd w:val="clear" w:color="auto" w:fill="002060"/>
            <w:vAlign w:val="center"/>
          </w:tcPr>
          <w:p w:rsidR="00664968" w:rsidRPr="005B78A7" w:rsidRDefault="00664968" w:rsidP="00367F77">
            <w:pPr>
              <w:spacing w:beforeLines="50" w:before="120" w:afterLines="50" w:after="120"/>
              <w:rPr>
                <w:rFonts w:ascii="Arial" w:hAnsi="Arial" w:cs="Arial"/>
                <w:b/>
                <w:sz w:val="20"/>
                <w:szCs w:val="18"/>
              </w:rPr>
            </w:pPr>
            <w:r w:rsidRPr="005B78A7">
              <w:rPr>
                <w:rFonts w:ascii="Arial" w:hAnsi="Arial" w:cs="Arial"/>
                <w:b/>
                <w:sz w:val="20"/>
                <w:szCs w:val="18"/>
              </w:rPr>
              <w:t>ICC or ASTM Criteria</w:t>
            </w:r>
          </w:p>
        </w:tc>
        <w:tc>
          <w:tcPr>
            <w:tcW w:w="3240" w:type="dxa"/>
            <w:shd w:val="clear" w:color="auto" w:fill="002060"/>
            <w:vAlign w:val="center"/>
          </w:tcPr>
          <w:p w:rsidR="00664968" w:rsidRPr="005B78A7" w:rsidRDefault="00664968" w:rsidP="00367F77">
            <w:pPr>
              <w:spacing w:beforeLines="50" w:before="120" w:afterLines="50" w:after="120"/>
              <w:rPr>
                <w:rFonts w:ascii="Arial" w:hAnsi="Arial" w:cs="Arial"/>
                <w:b/>
                <w:sz w:val="20"/>
                <w:szCs w:val="18"/>
              </w:rPr>
            </w:pPr>
            <w:r w:rsidRPr="005B78A7">
              <w:rPr>
                <w:rFonts w:ascii="Arial" w:hAnsi="Arial" w:cs="Arial"/>
                <w:b/>
                <w:sz w:val="20"/>
                <w:szCs w:val="18"/>
              </w:rPr>
              <w:t xml:space="preserve">Results </w:t>
            </w:r>
          </w:p>
        </w:tc>
      </w:tr>
      <w:tr w:rsidR="00664968" w:rsidRPr="005B78A7" w:rsidTr="002402DE">
        <w:trPr>
          <w:cantSplit/>
        </w:trPr>
        <w:tc>
          <w:tcPr>
            <w:tcW w:w="2628" w:type="dxa"/>
            <w:vAlign w:val="center"/>
          </w:tcPr>
          <w:p w:rsidR="00664968" w:rsidRPr="005B78A7" w:rsidRDefault="00664968" w:rsidP="00367F77">
            <w:pPr>
              <w:spacing w:beforeLines="50" w:before="120" w:afterLines="50" w:after="120"/>
              <w:rPr>
                <w:rFonts w:ascii="Arial" w:hAnsi="Arial" w:cs="Arial"/>
                <w:sz w:val="18"/>
                <w:szCs w:val="18"/>
              </w:rPr>
            </w:pPr>
            <w:r w:rsidRPr="005B78A7">
              <w:rPr>
                <w:rFonts w:ascii="Arial" w:hAnsi="Arial" w:cs="Arial"/>
                <w:sz w:val="18"/>
                <w:szCs w:val="18"/>
              </w:rPr>
              <w:t>Flexural Strength</w:t>
            </w:r>
          </w:p>
        </w:tc>
        <w:tc>
          <w:tcPr>
            <w:tcW w:w="1530" w:type="dxa"/>
            <w:vAlign w:val="center"/>
          </w:tcPr>
          <w:p w:rsidR="00664968" w:rsidRPr="005B78A7" w:rsidRDefault="00664968" w:rsidP="00367F77">
            <w:pPr>
              <w:spacing w:beforeLines="50" w:before="120" w:afterLines="50" w:after="120"/>
              <w:rPr>
                <w:rFonts w:ascii="Arial" w:hAnsi="Arial" w:cs="Arial"/>
                <w:sz w:val="18"/>
                <w:szCs w:val="18"/>
              </w:rPr>
            </w:pPr>
            <w:r w:rsidRPr="005B78A7">
              <w:rPr>
                <w:rFonts w:ascii="Arial" w:hAnsi="Arial" w:cs="Arial"/>
                <w:sz w:val="18"/>
                <w:szCs w:val="18"/>
              </w:rPr>
              <w:t>ASTM C203</w:t>
            </w:r>
          </w:p>
        </w:tc>
        <w:tc>
          <w:tcPr>
            <w:tcW w:w="3150" w:type="dxa"/>
            <w:vAlign w:val="center"/>
          </w:tcPr>
          <w:p w:rsidR="00664968" w:rsidRPr="005B78A7" w:rsidRDefault="00664968" w:rsidP="00367F77">
            <w:pPr>
              <w:spacing w:beforeLines="50" w:before="120" w:afterLines="50" w:after="120"/>
              <w:rPr>
                <w:rFonts w:ascii="Arial" w:hAnsi="Arial" w:cs="Arial"/>
                <w:sz w:val="18"/>
                <w:szCs w:val="18"/>
              </w:rPr>
            </w:pPr>
            <w:r w:rsidRPr="005B78A7">
              <w:rPr>
                <w:rFonts w:ascii="Arial" w:hAnsi="Arial" w:cs="Arial"/>
                <w:sz w:val="18"/>
                <w:szCs w:val="18"/>
              </w:rPr>
              <w:t>No Requirement</w:t>
            </w:r>
          </w:p>
        </w:tc>
        <w:tc>
          <w:tcPr>
            <w:tcW w:w="3240" w:type="dxa"/>
            <w:vAlign w:val="center"/>
          </w:tcPr>
          <w:p w:rsidR="00664968" w:rsidRPr="005B78A7" w:rsidRDefault="00664968" w:rsidP="00367F77">
            <w:pPr>
              <w:spacing w:beforeLines="50" w:before="120" w:afterLines="50" w:after="120"/>
              <w:rPr>
                <w:rFonts w:ascii="Arial" w:hAnsi="Arial" w:cs="Arial"/>
                <w:sz w:val="18"/>
                <w:szCs w:val="18"/>
              </w:rPr>
            </w:pPr>
            <w:r w:rsidRPr="005B78A7">
              <w:rPr>
                <w:rFonts w:ascii="Arial" w:hAnsi="Arial" w:cs="Arial"/>
                <w:sz w:val="18"/>
                <w:szCs w:val="18"/>
              </w:rPr>
              <w:t>60.6 psi (418 kPa)</w:t>
            </w:r>
          </w:p>
        </w:tc>
      </w:tr>
      <w:tr w:rsidR="00664968" w:rsidRPr="005B78A7" w:rsidTr="002402DE">
        <w:trPr>
          <w:cantSplit/>
        </w:trPr>
        <w:tc>
          <w:tcPr>
            <w:tcW w:w="2628" w:type="dxa"/>
            <w:vAlign w:val="center"/>
          </w:tcPr>
          <w:p w:rsidR="00664968" w:rsidRPr="005B78A7" w:rsidRDefault="00664968" w:rsidP="00367F77">
            <w:pPr>
              <w:spacing w:beforeLines="50" w:before="120" w:afterLines="50" w:after="120"/>
              <w:rPr>
                <w:rFonts w:ascii="Arial" w:hAnsi="Arial" w:cs="Arial"/>
                <w:sz w:val="18"/>
                <w:szCs w:val="18"/>
              </w:rPr>
            </w:pPr>
            <w:r w:rsidRPr="005B78A7">
              <w:rPr>
                <w:rFonts w:ascii="Arial" w:hAnsi="Arial" w:cs="Arial"/>
                <w:sz w:val="18"/>
                <w:szCs w:val="18"/>
              </w:rPr>
              <w:t>Falling Ball Impact</w:t>
            </w:r>
          </w:p>
        </w:tc>
        <w:tc>
          <w:tcPr>
            <w:tcW w:w="1530" w:type="dxa"/>
            <w:vAlign w:val="center"/>
          </w:tcPr>
          <w:p w:rsidR="00664968" w:rsidRPr="005B78A7" w:rsidRDefault="00664968" w:rsidP="00367F77">
            <w:pPr>
              <w:spacing w:beforeLines="50" w:before="120" w:afterLines="50" w:after="120"/>
              <w:rPr>
                <w:rFonts w:ascii="Arial" w:hAnsi="Arial" w:cs="Arial"/>
                <w:sz w:val="18"/>
                <w:szCs w:val="18"/>
              </w:rPr>
            </w:pPr>
            <w:r w:rsidRPr="005B78A7">
              <w:rPr>
                <w:rFonts w:ascii="Arial" w:hAnsi="Arial" w:cs="Arial"/>
                <w:sz w:val="18"/>
                <w:szCs w:val="18"/>
              </w:rPr>
              <w:t>ASTM D1037</w:t>
            </w:r>
          </w:p>
        </w:tc>
        <w:tc>
          <w:tcPr>
            <w:tcW w:w="3150" w:type="dxa"/>
            <w:vAlign w:val="center"/>
          </w:tcPr>
          <w:p w:rsidR="00664968" w:rsidRPr="005B78A7" w:rsidRDefault="00664968" w:rsidP="00367F77">
            <w:pPr>
              <w:spacing w:beforeLines="50" w:before="120" w:afterLines="50" w:after="120"/>
              <w:rPr>
                <w:rFonts w:ascii="Arial" w:hAnsi="Arial" w:cs="Arial"/>
                <w:sz w:val="18"/>
                <w:szCs w:val="18"/>
              </w:rPr>
            </w:pPr>
            <w:r w:rsidRPr="005B78A7">
              <w:rPr>
                <w:rFonts w:ascii="Arial" w:hAnsi="Arial" w:cs="Arial"/>
                <w:sz w:val="18"/>
                <w:szCs w:val="18"/>
              </w:rPr>
              <w:t>No Requirement</w:t>
            </w:r>
          </w:p>
        </w:tc>
        <w:tc>
          <w:tcPr>
            <w:tcW w:w="3240" w:type="dxa"/>
            <w:vAlign w:val="center"/>
          </w:tcPr>
          <w:p w:rsidR="00664968" w:rsidRPr="005B78A7" w:rsidRDefault="00664968" w:rsidP="00367F77">
            <w:pPr>
              <w:spacing w:beforeLines="50" w:before="120" w:afterLines="50" w:after="120"/>
              <w:rPr>
                <w:rFonts w:ascii="Arial" w:hAnsi="Arial" w:cs="Arial"/>
                <w:sz w:val="18"/>
                <w:szCs w:val="18"/>
              </w:rPr>
            </w:pPr>
            <w:r w:rsidRPr="005B78A7">
              <w:rPr>
                <w:rFonts w:ascii="Arial" w:hAnsi="Arial" w:cs="Arial"/>
                <w:sz w:val="18"/>
                <w:szCs w:val="18"/>
              </w:rPr>
              <w:t>92 to over 600 in-lbs</w:t>
            </w:r>
          </w:p>
        </w:tc>
      </w:tr>
      <w:tr w:rsidR="00664968" w:rsidRPr="005B78A7" w:rsidTr="002402DE">
        <w:trPr>
          <w:cantSplit/>
        </w:trPr>
        <w:tc>
          <w:tcPr>
            <w:tcW w:w="2628" w:type="dxa"/>
            <w:vAlign w:val="center"/>
          </w:tcPr>
          <w:p w:rsidR="00664968" w:rsidRPr="005B78A7" w:rsidRDefault="00664968" w:rsidP="00367F77">
            <w:pPr>
              <w:spacing w:beforeLines="50" w:before="120" w:afterLines="50" w:after="120"/>
              <w:rPr>
                <w:rFonts w:ascii="Arial" w:hAnsi="Arial" w:cs="Arial"/>
                <w:sz w:val="18"/>
                <w:szCs w:val="18"/>
              </w:rPr>
            </w:pPr>
            <w:r w:rsidRPr="005B78A7">
              <w:rPr>
                <w:rFonts w:ascii="Arial" w:hAnsi="Arial" w:cs="Arial"/>
                <w:sz w:val="18"/>
                <w:szCs w:val="18"/>
              </w:rPr>
              <w:t>Creep Resistance of Adhesive</w:t>
            </w:r>
          </w:p>
        </w:tc>
        <w:tc>
          <w:tcPr>
            <w:tcW w:w="1530" w:type="dxa"/>
            <w:vAlign w:val="center"/>
          </w:tcPr>
          <w:p w:rsidR="00664968" w:rsidRPr="005B78A7" w:rsidRDefault="00664968" w:rsidP="00367F77">
            <w:pPr>
              <w:spacing w:beforeLines="50" w:before="120" w:afterLines="50" w:after="120"/>
              <w:rPr>
                <w:rFonts w:ascii="Arial" w:hAnsi="Arial" w:cs="Arial"/>
                <w:sz w:val="18"/>
                <w:szCs w:val="18"/>
              </w:rPr>
            </w:pPr>
            <w:r w:rsidRPr="005B78A7">
              <w:rPr>
                <w:rFonts w:ascii="Arial" w:hAnsi="Arial" w:cs="Arial"/>
                <w:sz w:val="18"/>
                <w:szCs w:val="18"/>
              </w:rPr>
              <w:t>ASTM D2294</w:t>
            </w:r>
          </w:p>
        </w:tc>
        <w:tc>
          <w:tcPr>
            <w:tcW w:w="3150" w:type="dxa"/>
            <w:vAlign w:val="center"/>
          </w:tcPr>
          <w:p w:rsidR="00664968" w:rsidRPr="005B78A7" w:rsidRDefault="00664968" w:rsidP="00367F77">
            <w:pPr>
              <w:spacing w:beforeLines="50" w:before="120" w:afterLines="50" w:after="120"/>
              <w:rPr>
                <w:rFonts w:ascii="Arial" w:hAnsi="Arial" w:cs="Arial"/>
                <w:sz w:val="18"/>
                <w:szCs w:val="18"/>
              </w:rPr>
            </w:pPr>
            <w:r w:rsidRPr="005B78A7">
              <w:rPr>
                <w:rFonts w:ascii="Arial" w:hAnsi="Arial" w:cs="Arial"/>
                <w:sz w:val="18"/>
                <w:szCs w:val="18"/>
              </w:rPr>
              <w:t>No Requirement</w:t>
            </w:r>
          </w:p>
        </w:tc>
        <w:tc>
          <w:tcPr>
            <w:tcW w:w="3240" w:type="dxa"/>
            <w:vAlign w:val="center"/>
          </w:tcPr>
          <w:p w:rsidR="00664968" w:rsidRPr="005B78A7" w:rsidRDefault="00664968" w:rsidP="00367F77">
            <w:pPr>
              <w:spacing w:beforeLines="50" w:before="120" w:afterLines="50" w:after="120"/>
              <w:rPr>
                <w:rFonts w:ascii="Arial" w:hAnsi="Arial" w:cs="Arial"/>
                <w:sz w:val="18"/>
                <w:szCs w:val="18"/>
              </w:rPr>
            </w:pPr>
            <w:r w:rsidRPr="005B78A7">
              <w:rPr>
                <w:rFonts w:ascii="Arial" w:hAnsi="Arial" w:cs="Arial"/>
                <w:sz w:val="18"/>
                <w:szCs w:val="18"/>
              </w:rPr>
              <w:t>28 days 208 psf shear stress: no creep</w:t>
            </w:r>
          </w:p>
        </w:tc>
      </w:tr>
      <w:tr w:rsidR="00664968" w:rsidRPr="005B78A7" w:rsidTr="002402DE">
        <w:trPr>
          <w:cantSplit/>
        </w:trPr>
        <w:tc>
          <w:tcPr>
            <w:tcW w:w="2628" w:type="dxa"/>
            <w:vAlign w:val="center"/>
          </w:tcPr>
          <w:p w:rsidR="00664968" w:rsidRPr="005B78A7" w:rsidRDefault="00664968" w:rsidP="00367F77">
            <w:pPr>
              <w:spacing w:beforeLines="50" w:before="120" w:afterLines="50" w:after="120"/>
              <w:rPr>
                <w:rFonts w:ascii="Arial" w:hAnsi="Arial" w:cs="Arial"/>
                <w:sz w:val="18"/>
                <w:szCs w:val="18"/>
              </w:rPr>
            </w:pPr>
            <w:r w:rsidRPr="005B78A7">
              <w:rPr>
                <w:rFonts w:ascii="Arial" w:hAnsi="Arial" w:cs="Arial"/>
                <w:sz w:val="18"/>
                <w:szCs w:val="18"/>
              </w:rPr>
              <w:t>Tensile Bond Strength</w:t>
            </w:r>
          </w:p>
        </w:tc>
        <w:tc>
          <w:tcPr>
            <w:tcW w:w="1530" w:type="dxa"/>
            <w:vAlign w:val="center"/>
          </w:tcPr>
          <w:p w:rsidR="00664968" w:rsidRPr="005B78A7" w:rsidRDefault="00664968" w:rsidP="00367F77">
            <w:pPr>
              <w:spacing w:beforeLines="50" w:before="120" w:afterLines="50" w:after="120"/>
              <w:rPr>
                <w:rFonts w:ascii="Arial" w:hAnsi="Arial" w:cs="Arial"/>
                <w:sz w:val="18"/>
                <w:szCs w:val="18"/>
              </w:rPr>
            </w:pPr>
            <w:r w:rsidRPr="005B78A7">
              <w:rPr>
                <w:rFonts w:ascii="Arial" w:hAnsi="Arial" w:cs="Arial"/>
                <w:sz w:val="18"/>
                <w:szCs w:val="18"/>
              </w:rPr>
              <w:t>ASTM E2134</w:t>
            </w:r>
          </w:p>
        </w:tc>
        <w:tc>
          <w:tcPr>
            <w:tcW w:w="3150" w:type="dxa"/>
            <w:vAlign w:val="center"/>
          </w:tcPr>
          <w:p w:rsidR="00664968" w:rsidRPr="005B78A7" w:rsidRDefault="00664968" w:rsidP="00367F77">
            <w:pPr>
              <w:spacing w:beforeLines="50" w:before="120" w:afterLines="50" w:after="120"/>
              <w:rPr>
                <w:rFonts w:ascii="Arial" w:hAnsi="Arial" w:cs="Arial"/>
                <w:sz w:val="18"/>
                <w:szCs w:val="18"/>
              </w:rPr>
            </w:pPr>
            <w:r w:rsidRPr="005B78A7">
              <w:rPr>
                <w:rFonts w:ascii="Arial" w:hAnsi="Arial" w:cs="Arial"/>
                <w:sz w:val="18"/>
                <w:szCs w:val="18"/>
              </w:rPr>
              <w:t>Minimum 15 psi (103kPa)</w:t>
            </w:r>
          </w:p>
        </w:tc>
        <w:tc>
          <w:tcPr>
            <w:tcW w:w="3240" w:type="dxa"/>
            <w:vAlign w:val="center"/>
          </w:tcPr>
          <w:p w:rsidR="00664968" w:rsidRPr="005B78A7" w:rsidRDefault="00664968" w:rsidP="00367F77">
            <w:pPr>
              <w:spacing w:beforeLines="50" w:before="120" w:afterLines="50" w:after="120"/>
              <w:rPr>
                <w:rFonts w:ascii="Arial" w:hAnsi="Arial" w:cs="Arial"/>
                <w:sz w:val="18"/>
                <w:szCs w:val="18"/>
              </w:rPr>
            </w:pPr>
            <w:r w:rsidRPr="005B78A7">
              <w:rPr>
                <w:rFonts w:ascii="Arial" w:hAnsi="Arial" w:cs="Arial"/>
                <w:sz w:val="18"/>
                <w:szCs w:val="18"/>
              </w:rPr>
              <w:t xml:space="preserve">Pass </w:t>
            </w:r>
          </w:p>
        </w:tc>
      </w:tr>
    </w:tbl>
    <w:p w:rsidR="00664968" w:rsidRPr="005B78A7" w:rsidRDefault="00664968" w:rsidP="00367F77">
      <w:pPr>
        <w:spacing w:beforeLines="50" w:before="120" w:afterLines="50" w:after="120"/>
        <w:rPr>
          <w:rFonts w:ascii="Arial" w:hAnsi="Arial" w:cs="Arial"/>
          <w:sz w:val="10"/>
          <w:szCs w:val="10"/>
        </w:rPr>
      </w:pPr>
    </w:p>
    <w:tbl>
      <w:tblPr>
        <w:tblW w:w="10548" w:type="dxa"/>
        <w:tblLayout w:type="fixed"/>
        <w:tblLook w:val="0000" w:firstRow="0" w:lastRow="0" w:firstColumn="0" w:lastColumn="0" w:noHBand="0" w:noVBand="0"/>
      </w:tblPr>
      <w:tblGrid>
        <w:gridCol w:w="2628"/>
        <w:gridCol w:w="1530"/>
        <w:gridCol w:w="3150"/>
        <w:gridCol w:w="3240"/>
      </w:tblGrid>
      <w:tr w:rsidR="00664968" w:rsidRPr="005B78A7" w:rsidTr="002402DE">
        <w:trPr>
          <w:cantSplit/>
        </w:trPr>
        <w:tc>
          <w:tcPr>
            <w:tcW w:w="2628" w:type="dxa"/>
            <w:tcBorders>
              <w:top w:val="single" w:sz="6" w:space="0" w:color="808080"/>
              <w:left w:val="single" w:sz="6" w:space="0" w:color="808080"/>
              <w:bottom w:val="single" w:sz="6" w:space="0" w:color="808080"/>
              <w:right w:val="single" w:sz="6" w:space="0" w:color="808080"/>
            </w:tcBorders>
            <w:shd w:val="clear" w:color="auto" w:fill="002060"/>
            <w:vAlign w:val="center"/>
          </w:tcPr>
          <w:p w:rsidR="00664968" w:rsidRPr="005B78A7" w:rsidRDefault="00664968" w:rsidP="00367F77">
            <w:pPr>
              <w:spacing w:beforeLines="50" w:before="120" w:afterLines="50" w:after="120"/>
              <w:rPr>
                <w:rFonts w:ascii="Arial" w:hAnsi="Arial" w:cs="Arial"/>
                <w:b/>
                <w:sz w:val="20"/>
                <w:szCs w:val="18"/>
              </w:rPr>
            </w:pPr>
            <w:r w:rsidRPr="005B78A7">
              <w:rPr>
                <w:rFonts w:ascii="Arial" w:hAnsi="Arial" w:cs="Arial"/>
                <w:b/>
                <w:sz w:val="20"/>
                <w:szCs w:val="18"/>
              </w:rPr>
              <w:t>Environmental Durability</w:t>
            </w:r>
          </w:p>
        </w:tc>
        <w:tc>
          <w:tcPr>
            <w:tcW w:w="1530" w:type="dxa"/>
            <w:tcBorders>
              <w:top w:val="single" w:sz="6" w:space="0" w:color="808080"/>
              <w:left w:val="single" w:sz="6" w:space="0" w:color="808080"/>
              <w:bottom w:val="single" w:sz="6" w:space="0" w:color="808080"/>
              <w:right w:val="single" w:sz="6" w:space="0" w:color="808080"/>
            </w:tcBorders>
            <w:shd w:val="clear" w:color="auto" w:fill="002060"/>
            <w:vAlign w:val="center"/>
          </w:tcPr>
          <w:p w:rsidR="00664968" w:rsidRPr="005B78A7" w:rsidRDefault="00664968" w:rsidP="00367F77">
            <w:pPr>
              <w:spacing w:beforeLines="50" w:before="120" w:afterLines="50" w:after="120"/>
              <w:rPr>
                <w:rFonts w:ascii="Arial" w:hAnsi="Arial" w:cs="Arial"/>
                <w:b/>
                <w:sz w:val="20"/>
                <w:szCs w:val="18"/>
              </w:rPr>
            </w:pPr>
            <w:r w:rsidRPr="005B78A7">
              <w:rPr>
                <w:rFonts w:ascii="Arial" w:hAnsi="Arial" w:cs="Arial"/>
                <w:b/>
                <w:sz w:val="20"/>
                <w:szCs w:val="18"/>
              </w:rPr>
              <w:t>Method</w:t>
            </w:r>
          </w:p>
        </w:tc>
        <w:tc>
          <w:tcPr>
            <w:tcW w:w="3150" w:type="dxa"/>
            <w:tcBorders>
              <w:top w:val="single" w:sz="6" w:space="0" w:color="808080"/>
              <w:left w:val="single" w:sz="6" w:space="0" w:color="808080"/>
              <w:bottom w:val="single" w:sz="6" w:space="0" w:color="808080"/>
              <w:right w:val="single" w:sz="6" w:space="0" w:color="808080"/>
            </w:tcBorders>
            <w:shd w:val="clear" w:color="auto" w:fill="002060"/>
            <w:vAlign w:val="center"/>
          </w:tcPr>
          <w:p w:rsidR="00664968" w:rsidRPr="005B78A7" w:rsidRDefault="00664968" w:rsidP="00367F77">
            <w:pPr>
              <w:spacing w:beforeLines="50" w:before="120" w:afterLines="50" w:after="120"/>
              <w:rPr>
                <w:rFonts w:ascii="Arial" w:hAnsi="Arial" w:cs="Arial"/>
                <w:b/>
                <w:sz w:val="20"/>
                <w:szCs w:val="18"/>
              </w:rPr>
            </w:pPr>
            <w:r w:rsidRPr="005B78A7">
              <w:rPr>
                <w:rFonts w:ascii="Arial" w:hAnsi="Arial" w:cs="Arial"/>
                <w:b/>
                <w:sz w:val="20"/>
                <w:szCs w:val="18"/>
              </w:rPr>
              <w:t>ICC or ASTM Criteria</w:t>
            </w:r>
          </w:p>
        </w:tc>
        <w:tc>
          <w:tcPr>
            <w:tcW w:w="3240" w:type="dxa"/>
            <w:tcBorders>
              <w:top w:val="single" w:sz="6" w:space="0" w:color="808080"/>
              <w:left w:val="single" w:sz="6" w:space="0" w:color="808080"/>
              <w:bottom w:val="single" w:sz="6" w:space="0" w:color="808080"/>
              <w:right w:val="single" w:sz="6" w:space="0" w:color="808080"/>
            </w:tcBorders>
            <w:shd w:val="clear" w:color="auto" w:fill="002060"/>
            <w:vAlign w:val="center"/>
          </w:tcPr>
          <w:p w:rsidR="00664968" w:rsidRPr="005B78A7" w:rsidRDefault="00664968" w:rsidP="00367F77">
            <w:pPr>
              <w:spacing w:beforeLines="50" w:before="120" w:afterLines="50" w:after="120"/>
              <w:rPr>
                <w:rFonts w:ascii="Arial" w:hAnsi="Arial" w:cs="Arial"/>
                <w:b/>
                <w:sz w:val="20"/>
                <w:szCs w:val="18"/>
              </w:rPr>
            </w:pPr>
            <w:r w:rsidRPr="005B78A7">
              <w:rPr>
                <w:rFonts w:ascii="Arial" w:hAnsi="Arial" w:cs="Arial"/>
                <w:b/>
                <w:sz w:val="20"/>
                <w:szCs w:val="18"/>
              </w:rPr>
              <w:t xml:space="preserve">Results </w:t>
            </w:r>
          </w:p>
        </w:tc>
      </w:tr>
      <w:tr w:rsidR="00664968" w:rsidRPr="005B78A7" w:rsidTr="00BA5C19">
        <w:trPr>
          <w:cantSplit/>
          <w:trHeight w:val="525"/>
        </w:trPr>
        <w:tc>
          <w:tcPr>
            <w:tcW w:w="2628"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Abrasion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ASTM D968</w:t>
            </w:r>
          </w:p>
        </w:tc>
        <w:tc>
          <w:tcPr>
            <w:tcW w:w="315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No cracking or loss of film at 528 quarts (500 L) of sand</w:t>
            </w:r>
          </w:p>
        </w:tc>
        <w:tc>
          <w:tcPr>
            <w:tcW w:w="324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Pass: 500 Liters</w:t>
            </w:r>
          </w:p>
        </w:tc>
      </w:tr>
      <w:tr w:rsidR="00664968" w:rsidRPr="005B78A7" w:rsidTr="00BA5C19">
        <w:trPr>
          <w:cantSplit/>
          <w:trHeight w:val="1020"/>
        </w:trPr>
        <w:tc>
          <w:tcPr>
            <w:tcW w:w="2628"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Accelerated Weathering</w:t>
            </w:r>
          </w:p>
        </w:tc>
        <w:tc>
          <w:tcPr>
            <w:tcW w:w="153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ASTM G153/ (ASTM G23)</w:t>
            </w:r>
          </w:p>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ASTM G154</w:t>
            </w:r>
          </w:p>
        </w:tc>
        <w:tc>
          <w:tcPr>
            <w:tcW w:w="315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No deleterious effects* at 2000 hours when viewed under 5x magnification</w:t>
            </w:r>
          </w:p>
        </w:tc>
        <w:tc>
          <w:tcPr>
            <w:tcW w:w="324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autoSpaceDE w:val="0"/>
              <w:autoSpaceDN w:val="0"/>
              <w:adjustRightInd w:val="0"/>
              <w:spacing w:afterLines="50" w:after="120"/>
              <w:rPr>
                <w:rFonts w:ascii="Arial" w:hAnsi="Arial" w:cs="Arial"/>
                <w:sz w:val="18"/>
                <w:szCs w:val="18"/>
              </w:rPr>
            </w:pPr>
            <w:r w:rsidRPr="005B78A7">
              <w:rPr>
                <w:rFonts w:ascii="Arial" w:hAnsi="Arial" w:cs="Arial"/>
                <w:sz w:val="18"/>
                <w:szCs w:val="18"/>
              </w:rPr>
              <w:t>Pass: 2000 Hours</w:t>
            </w:r>
          </w:p>
        </w:tc>
      </w:tr>
      <w:tr w:rsidR="00664968" w:rsidRPr="005B78A7" w:rsidTr="00BA5C19">
        <w:trPr>
          <w:cantSplit/>
          <w:trHeight w:val="705"/>
        </w:trPr>
        <w:tc>
          <w:tcPr>
            <w:tcW w:w="2628"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Freeze/Thaw Resistance</w:t>
            </w:r>
          </w:p>
        </w:tc>
        <w:tc>
          <w:tcPr>
            <w:tcW w:w="1530"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ASTM E 2485</w:t>
            </w:r>
          </w:p>
        </w:tc>
        <w:tc>
          <w:tcPr>
            <w:tcW w:w="3150"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No deleterious effects* at 10 cycles when viewed under 5x magnification</w:t>
            </w:r>
          </w:p>
        </w:tc>
        <w:tc>
          <w:tcPr>
            <w:tcW w:w="3240"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664968" w:rsidRPr="005B78A7" w:rsidRDefault="00664968" w:rsidP="00367F77">
            <w:pPr>
              <w:autoSpaceDE w:val="0"/>
              <w:autoSpaceDN w:val="0"/>
              <w:adjustRightInd w:val="0"/>
              <w:spacing w:afterLines="50" w:after="120"/>
              <w:rPr>
                <w:rFonts w:ascii="Arial" w:hAnsi="Arial" w:cs="Arial"/>
                <w:sz w:val="18"/>
                <w:szCs w:val="18"/>
              </w:rPr>
            </w:pPr>
            <w:r w:rsidRPr="005B78A7">
              <w:rPr>
                <w:rFonts w:ascii="Arial" w:hAnsi="Arial" w:cs="Arial"/>
                <w:sz w:val="18"/>
                <w:szCs w:val="18"/>
              </w:rPr>
              <w:t>Pass: 60 cycles</w:t>
            </w:r>
          </w:p>
        </w:tc>
      </w:tr>
      <w:tr w:rsidR="00664968" w:rsidRPr="005B78A7" w:rsidTr="00BA5C19">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 xml:space="preserve">Fungus Resistance </w:t>
            </w:r>
          </w:p>
        </w:tc>
        <w:tc>
          <w:tcPr>
            <w:tcW w:w="153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MIL STD 810B</w:t>
            </w:r>
          </w:p>
        </w:tc>
        <w:tc>
          <w:tcPr>
            <w:tcW w:w="315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No Requirement</w:t>
            </w:r>
          </w:p>
        </w:tc>
        <w:tc>
          <w:tcPr>
            <w:tcW w:w="324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Pass: 28 days- no growth</w:t>
            </w:r>
          </w:p>
        </w:tc>
      </w:tr>
      <w:tr w:rsidR="00664968" w:rsidRPr="005B78A7" w:rsidTr="00BA5C19">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Mildew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ASTM D3273</w:t>
            </w:r>
          </w:p>
        </w:tc>
        <w:tc>
          <w:tcPr>
            <w:tcW w:w="315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No growth supported during 28 day exposure period</w:t>
            </w:r>
          </w:p>
        </w:tc>
        <w:tc>
          <w:tcPr>
            <w:tcW w:w="324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 xml:space="preserve">Pass </w:t>
            </w:r>
          </w:p>
        </w:tc>
      </w:tr>
      <w:tr w:rsidR="00664968" w:rsidRPr="005B78A7" w:rsidTr="00BA5C19">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Water Penetration</w:t>
            </w:r>
          </w:p>
        </w:tc>
        <w:tc>
          <w:tcPr>
            <w:tcW w:w="153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 xml:space="preserve">ASTM E331 </w:t>
            </w:r>
          </w:p>
        </w:tc>
        <w:tc>
          <w:tcPr>
            <w:tcW w:w="315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 xml:space="preserve">No water penetration beyond the plane of the base coat/EPS board interface after 15 minutes at 6.24 psf (299 Pa) </w:t>
            </w:r>
          </w:p>
        </w:tc>
        <w:tc>
          <w:tcPr>
            <w:tcW w:w="324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 xml:space="preserve">Pass </w:t>
            </w:r>
          </w:p>
        </w:tc>
      </w:tr>
      <w:tr w:rsidR="00664968" w:rsidRPr="005B78A7" w:rsidTr="00BA5C19">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Moisture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ASTM D2247</w:t>
            </w:r>
          </w:p>
        </w:tc>
        <w:tc>
          <w:tcPr>
            <w:tcW w:w="315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No deleterious effects at 14 day exposure</w:t>
            </w:r>
          </w:p>
        </w:tc>
        <w:tc>
          <w:tcPr>
            <w:tcW w:w="324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 xml:space="preserve">Pass </w:t>
            </w:r>
          </w:p>
        </w:tc>
      </w:tr>
      <w:tr w:rsidR="00664968" w:rsidRPr="005B78A7" w:rsidTr="00BA5C19">
        <w:trPr>
          <w:cantSplit/>
          <w:trHeight w:val="453"/>
        </w:trPr>
        <w:tc>
          <w:tcPr>
            <w:tcW w:w="2628"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Salt Fog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ASTM B117</w:t>
            </w:r>
          </w:p>
        </w:tc>
        <w:tc>
          <w:tcPr>
            <w:tcW w:w="315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No deleterious effects* at 300 hours</w:t>
            </w:r>
          </w:p>
        </w:tc>
        <w:tc>
          <w:tcPr>
            <w:tcW w:w="324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autoSpaceDE w:val="0"/>
              <w:autoSpaceDN w:val="0"/>
              <w:adjustRightInd w:val="0"/>
              <w:spacing w:afterLines="50" w:after="120"/>
              <w:rPr>
                <w:rFonts w:ascii="Arial" w:hAnsi="Arial" w:cs="Arial"/>
                <w:sz w:val="18"/>
                <w:szCs w:val="18"/>
              </w:rPr>
            </w:pPr>
            <w:r w:rsidRPr="005B78A7">
              <w:rPr>
                <w:rFonts w:ascii="Arial" w:hAnsi="Arial" w:cs="Arial"/>
                <w:sz w:val="18"/>
                <w:szCs w:val="18"/>
              </w:rPr>
              <w:t xml:space="preserve">Pass: 500 hours </w:t>
            </w:r>
          </w:p>
        </w:tc>
      </w:tr>
      <w:tr w:rsidR="00664968" w:rsidRPr="005B78A7" w:rsidTr="00BA5C19">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Wind Driven Rain</w:t>
            </w:r>
          </w:p>
        </w:tc>
        <w:tc>
          <w:tcPr>
            <w:tcW w:w="153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F.S. TT-C-555B</w:t>
            </w:r>
          </w:p>
        </w:tc>
        <w:tc>
          <w:tcPr>
            <w:tcW w:w="315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No Requirement</w:t>
            </w:r>
          </w:p>
        </w:tc>
        <w:tc>
          <w:tcPr>
            <w:tcW w:w="3240" w:type="dxa"/>
            <w:tcBorders>
              <w:top w:val="single" w:sz="6" w:space="0" w:color="808080"/>
              <w:left w:val="single" w:sz="6" w:space="0" w:color="808080"/>
              <w:bottom w:val="single" w:sz="6" w:space="0" w:color="808080"/>
              <w:right w:val="single" w:sz="6" w:space="0" w:color="808080"/>
            </w:tcBorders>
            <w:vAlign w:val="center"/>
          </w:tcPr>
          <w:p w:rsidR="00664968" w:rsidRPr="005B78A7" w:rsidRDefault="00664968" w:rsidP="00367F77">
            <w:pPr>
              <w:spacing w:afterLines="50" w:after="120"/>
              <w:rPr>
                <w:rFonts w:ascii="Arial" w:hAnsi="Arial" w:cs="Arial"/>
                <w:sz w:val="18"/>
                <w:szCs w:val="18"/>
              </w:rPr>
            </w:pPr>
            <w:r w:rsidRPr="005B78A7">
              <w:rPr>
                <w:rFonts w:ascii="Arial" w:hAnsi="Arial" w:cs="Arial"/>
                <w:sz w:val="18"/>
                <w:szCs w:val="18"/>
              </w:rPr>
              <w:t>Pass: 24 hours</w:t>
            </w:r>
          </w:p>
        </w:tc>
      </w:tr>
    </w:tbl>
    <w:p w:rsidR="00664968" w:rsidRPr="005B78A7" w:rsidRDefault="00664968" w:rsidP="00664968">
      <w:pPr>
        <w:jc w:val="right"/>
        <w:rPr>
          <w:rFonts w:ascii="Arial" w:hAnsi="Arial" w:cs="Arial"/>
          <w:i/>
          <w:sz w:val="20"/>
        </w:rPr>
      </w:pPr>
      <w:r w:rsidRPr="005B78A7">
        <w:rPr>
          <w:rFonts w:ascii="Arial" w:hAnsi="Arial" w:cs="Arial"/>
          <w:i/>
          <w:sz w:val="18"/>
        </w:rPr>
        <w:t>*No deleterious effects: no cracking, checking, crazing, erosion, rusting, blistering</w:t>
      </w:r>
      <w:r w:rsidRPr="005B78A7">
        <w:rPr>
          <w:rFonts w:ascii="Arial" w:hAnsi="Arial" w:cs="Arial"/>
          <w:i/>
          <w:sz w:val="20"/>
        </w:rPr>
        <w:t>.</w:t>
      </w:r>
    </w:p>
    <w:p w:rsidR="000D6D26" w:rsidRPr="005B78A7" w:rsidRDefault="000D6D26" w:rsidP="00367F77">
      <w:pPr>
        <w:spacing w:beforeLines="80" w:before="192" w:afterLines="80" w:after="192"/>
        <w:jc w:val="both"/>
        <w:rPr>
          <w:rFonts w:ascii="Arial" w:hAnsi="Arial" w:cs="Arial"/>
          <w:i/>
          <w:sz w:val="18"/>
          <w:szCs w:val="18"/>
        </w:rPr>
      </w:pPr>
      <w:r w:rsidRPr="005B78A7">
        <w:rPr>
          <w:rFonts w:ascii="Arial" w:hAnsi="Arial" w:cs="Arial"/>
          <w:i/>
          <w:sz w:val="18"/>
          <w:szCs w:val="18"/>
        </w:rPr>
        <w:t>Where several tests on different materials are summarized, a range of values is shown.  This summary has been prepared to provide quick but partial information on how certain combinations of Parex products perform during certain tests.  It is not a complete description of the test procedures or of the results thereof. Copies of original test reports are available at no charge upon request.  Please contact Parex USA’s Architectural Sales (866-516-0061) or Technical Support Department (800-</w:t>
      </w:r>
      <w:r w:rsidR="00D64939">
        <w:rPr>
          <w:rFonts w:ascii="Arial" w:hAnsi="Arial" w:cs="Arial"/>
          <w:i/>
          <w:sz w:val="18"/>
          <w:szCs w:val="18"/>
        </w:rPr>
        <w:t>226-2424</w:t>
      </w:r>
      <w:r w:rsidRPr="005B78A7">
        <w:rPr>
          <w:rFonts w:ascii="Arial" w:hAnsi="Arial" w:cs="Arial"/>
          <w:i/>
          <w:sz w:val="18"/>
          <w:szCs w:val="18"/>
        </w:rPr>
        <w:t>) if further information is required.</w:t>
      </w:r>
    </w:p>
    <w:p w:rsidR="00943263" w:rsidRPr="005B78A7" w:rsidRDefault="00943263" w:rsidP="000D6D26">
      <w:pPr>
        <w:spacing w:after="80"/>
        <w:rPr>
          <w:rFonts w:ascii="Arial" w:hAnsi="Arial" w:cs="Arial"/>
          <w:i/>
          <w:sz w:val="18"/>
          <w:szCs w:val="18"/>
        </w:rPr>
      </w:pPr>
    </w:p>
    <w:sectPr w:rsidR="00943263" w:rsidRPr="005B78A7" w:rsidSect="00664968">
      <w:headerReference w:type="default" r:id="rId7"/>
      <w:footerReference w:type="default" r:id="rId8"/>
      <w:endnotePr>
        <w:numFmt w:val="decimal"/>
      </w:endnotePr>
      <w:pgSz w:w="12240" w:h="15840"/>
      <w:pgMar w:top="810" w:right="864" w:bottom="720" w:left="1166" w:header="792" w:footer="461"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BF1" w:rsidRDefault="008D3BF1">
      <w:pPr>
        <w:spacing w:line="20" w:lineRule="exact"/>
      </w:pPr>
    </w:p>
  </w:endnote>
  <w:endnote w:type="continuationSeparator" w:id="0">
    <w:p w:rsidR="008D3BF1" w:rsidRDefault="008D3BF1">
      <w:r>
        <w:t xml:space="preserve"> </w:t>
      </w:r>
    </w:p>
  </w:endnote>
  <w:endnote w:type="continuationNotice" w:id="1">
    <w:p w:rsidR="008D3BF1" w:rsidRDefault="008D3BF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20000287"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514" w:rsidRDefault="00882514" w:rsidP="00882514">
    <w:pPr>
      <w:pBdr>
        <w:top w:val="single" w:sz="4" w:space="1" w:color="auto"/>
      </w:pBdr>
      <w:tabs>
        <w:tab w:val="right" w:pos="10080"/>
      </w:tabs>
      <w:suppressAutoHyphens/>
      <w:rPr>
        <w:rFonts w:ascii="Arial" w:hAnsi="Arial" w:cs="Arial"/>
        <w:sz w:val="18"/>
        <w:szCs w:val="22"/>
      </w:rPr>
    </w:pPr>
  </w:p>
  <w:p w:rsidR="000E3340" w:rsidRPr="00C263F6" w:rsidRDefault="00882514">
    <w:pPr>
      <w:tabs>
        <w:tab w:val="right" w:pos="10080"/>
      </w:tabs>
      <w:suppressAutoHyphens/>
      <w:rPr>
        <w:sz w:val="16"/>
      </w:rPr>
    </w:pPr>
    <w:r w:rsidRPr="00C263F6">
      <w:rPr>
        <w:rFonts w:ascii="Arial" w:hAnsi="Arial" w:cs="Arial"/>
        <w:sz w:val="18"/>
        <w:szCs w:val="22"/>
      </w:rPr>
      <w:t xml:space="preserve">Parex Architectural Coatings and Finishes: </w:t>
    </w:r>
    <w:r w:rsidR="00B07AC8">
      <w:rPr>
        <w:rFonts w:ascii="Arial" w:hAnsi="Arial" w:cs="Arial"/>
        <w:sz w:val="18"/>
        <w:szCs w:val="22"/>
      </w:rPr>
      <w:t>Soffit</w:t>
    </w:r>
    <w:r>
      <w:rPr>
        <w:rFonts w:ascii="Arial" w:hAnsi="Arial" w:cs="Arial"/>
        <w:sz w:val="18"/>
        <w:szCs w:val="22"/>
      </w:rPr>
      <w:tab/>
    </w:r>
    <w:r w:rsidRPr="00C263F6">
      <w:rPr>
        <w:rFonts w:ascii="Arial" w:hAnsi="Arial" w:cs="Arial"/>
        <w:sz w:val="18"/>
        <w:szCs w:val="22"/>
      </w:rPr>
      <w:t xml:space="preserve">09 25 13 Page </w:t>
    </w:r>
    <w:r w:rsidR="008F1A21" w:rsidRPr="00C263F6">
      <w:rPr>
        <w:rFonts w:ascii="Arial" w:hAnsi="Arial" w:cs="Arial"/>
        <w:sz w:val="18"/>
        <w:szCs w:val="22"/>
      </w:rPr>
      <w:fldChar w:fldCharType="begin"/>
    </w:r>
    <w:r w:rsidRPr="00C263F6">
      <w:rPr>
        <w:rFonts w:ascii="Arial" w:hAnsi="Arial" w:cs="Arial"/>
        <w:sz w:val="18"/>
        <w:szCs w:val="22"/>
      </w:rPr>
      <w:instrText xml:space="preserve"> PAGE   \* MERGEFORMAT </w:instrText>
    </w:r>
    <w:r w:rsidR="008F1A21" w:rsidRPr="00C263F6">
      <w:rPr>
        <w:rFonts w:ascii="Arial" w:hAnsi="Arial" w:cs="Arial"/>
        <w:sz w:val="18"/>
        <w:szCs w:val="22"/>
      </w:rPr>
      <w:fldChar w:fldCharType="separate"/>
    </w:r>
    <w:r w:rsidR="00367F77">
      <w:rPr>
        <w:rFonts w:ascii="Arial" w:hAnsi="Arial" w:cs="Arial"/>
        <w:noProof/>
        <w:sz w:val="18"/>
        <w:szCs w:val="22"/>
      </w:rPr>
      <w:t>2</w:t>
    </w:r>
    <w:r w:rsidR="008F1A21" w:rsidRPr="00C263F6">
      <w:rPr>
        <w:rFonts w:ascii="Arial" w:hAnsi="Arial" w:cs="Arial"/>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BF1" w:rsidRDefault="008D3BF1">
      <w:r>
        <w:separator/>
      </w:r>
    </w:p>
  </w:footnote>
  <w:footnote w:type="continuationSeparator" w:id="0">
    <w:p w:rsidR="008D3BF1" w:rsidRDefault="008D3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0A9" w:rsidRDefault="00D650A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D41CD"/>
    <w:multiLevelType w:val="multilevel"/>
    <w:tmpl w:val="7BC00FE6"/>
    <w:lvl w:ilvl="0">
      <w:start w:val="1"/>
      <w:numFmt w:val="decimal"/>
      <w:lvlText w:val="1.%1"/>
      <w:lvlJc w:val="left"/>
      <w:pPr>
        <w:tabs>
          <w:tab w:val="num" w:pos="1800"/>
        </w:tabs>
        <w:ind w:left="1800" w:hanging="360"/>
      </w:pPr>
      <w:rPr>
        <w:rFonts w:hint="default"/>
        <w:b/>
        <w:i w:val="0"/>
        <w:strike/>
      </w:rPr>
    </w:lvl>
    <w:lvl w:ilvl="1">
      <w:start w:val="1"/>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3FF6063"/>
    <w:multiLevelType w:val="multilevel"/>
    <w:tmpl w:val="1A404868"/>
    <w:lvl w:ilvl="0">
      <w:start w:val="3"/>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900"/>
        </w:tabs>
        <w:ind w:left="162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87E42C3"/>
    <w:multiLevelType w:val="multilevel"/>
    <w:tmpl w:val="7C009078"/>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C6171EE"/>
    <w:multiLevelType w:val="multilevel"/>
    <w:tmpl w:val="5E3EE59C"/>
    <w:lvl w:ilvl="0">
      <w:start w:val="1"/>
      <w:numFmt w:val="decimal"/>
      <w:lvlText w:val="3.%1"/>
      <w:lvlJc w:val="left"/>
      <w:pPr>
        <w:tabs>
          <w:tab w:val="num" w:pos="360"/>
        </w:tabs>
        <w:ind w:left="360" w:hanging="360"/>
      </w:pPr>
      <w:rPr>
        <w:rFonts w:hint="default"/>
        <w:b/>
        <w:i w:val="0"/>
      </w:rPr>
    </w:lvl>
    <w:lvl w:ilvl="1">
      <w:start w:val="2"/>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CAA6B44"/>
    <w:multiLevelType w:val="multilevel"/>
    <w:tmpl w:val="7BC00FE6"/>
    <w:lvl w:ilvl="0">
      <w:start w:val="1"/>
      <w:numFmt w:val="decimal"/>
      <w:lvlText w:val="1.%1"/>
      <w:lvlJc w:val="left"/>
      <w:pPr>
        <w:tabs>
          <w:tab w:val="num" w:pos="1800"/>
        </w:tabs>
        <w:ind w:left="1800" w:hanging="360"/>
      </w:pPr>
      <w:rPr>
        <w:rFonts w:hint="default"/>
        <w:b/>
        <w:i w:val="0"/>
        <w:strike/>
      </w:rPr>
    </w:lvl>
    <w:lvl w:ilvl="1">
      <w:start w:val="1"/>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FB643F0"/>
    <w:multiLevelType w:val="multilevel"/>
    <w:tmpl w:val="DE12E100"/>
    <w:lvl w:ilvl="0">
      <w:start w:val="1"/>
      <w:numFmt w:val="decimal"/>
      <w:lvlText w:val="3.%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F079F8"/>
    <w:multiLevelType w:val="multilevel"/>
    <w:tmpl w:val="2B66639C"/>
    <w:lvl w:ilvl="0">
      <w:start w:val="3"/>
      <w:numFmt w:val="decimal"/>
      <w:lvlText w:val="2.%1"/>
      <w:lvlJc w:val="left"/>
      <w:pPr>
        <w:tabs>
          <w:tab w:val="num" w:pos="360"/>
        </w:tabs>
        <w:ind w:left="360" w:hanging="360"/>
      </w:pPr>
      <w:rPr>
        <w:rFonts w:hint="default"/>
        <w:b/>
        <w:i w:val="0"/>
      </w:rPr>
    </w:lvl>
    <w:lvl w:ilvl="1">
      <w:start w:val="6"/>
      <w:numFmt w:val="upperLetter"/>
      <w:lvlText w:val="%2."/>
      <w:lvlJc w:val="left"/>
      <w:pPr>
        <w:tabs>
          <w:tab w:val="num" w:pos="3384"/>
        </w:tabs>
        <w:ind w:left="3384" w:hanging="144"/>
      </w:pPr>
      <w:rPr>
        <w:rFonts w:hint="default"/>
      </w:rPr>
    </w:lvl>
    <w:lvl w:ilvl="2">
      <w:start w:val="1"/>
      <w:numFmt w:val="decimal"/>
      <w:lvlText w:val="[%3."/>
      <w:lvlJc w:val="left"/>
      <w:pPr>
        <w:tabs>
          <w:tab w:val="num" w:pos="900"/>
        </w:tabs>
        <w:ind w:left="162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59049A8"/>
    <w:multiLevelType w:val="multilevel"/>
    <w:tmpl w:val="12605ECC"/>
    <w:lvl w:ilvl="0">
      <w:start w:val="2"/>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BDE0E0C"/>
    <w:multiLevelType w:val="multilevel"/>
    <w:tmpl w:val="7B90A48E"/>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ascii="Arial" w:hAnsi="Arial" w:cs="Arial" w:hint="default"/>
        <w:b w:val="0"/>
        <w:i w:val="0"/>
        <w:sz w:val="20"/>
      </w:rPr>
    </w:lvl>
    <w:lvl w:ilvl="2">
      <w:start w:val="1"/>
      <w:numFmt w:val="decimal"/>
      <w:lvlText w:val="%3."/>
      <w:lvlJc w:val="left"/>
      <w:pPr>
        <w:tabs>
          <w:tab w:val="num" w:pos="1440"/>
        </w:tabs>
        <w:ind w:left="2160" w:hanging="720"/>
      </w:pPr>
      <w:rPr>
        <w:rFonts w:ascii="Verdana" w:hAnsi="Verdana" w:hint="default"/>
        <w:b w:val="0"/>
        <w:i w:val="0"/>
        <w:sz w:val="20"/>
      </w:rPr>
    </w:lvl>
    <w:lvl w:ilvl="3">
      <w:start w:val="1"/>
      <w:numFmt w:val="low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F703A7"/>
    <w:multiLevelType w:val="multilevel"/>
    <w:tmpl w:val="97E471A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08347F6"/>
    <w:multiLevelType w:val="multilevel"/>
    <w:tmpl w:val="C72EE2EC"/>
    <w:lvl w:ilvl="0">
      <w:start w:val="2"/>
      <w:numFmt w:val="decimal"/>
      <w:lvlText w:val="2.%1"/>
      <w:lvlJc w:val="left"/>
      <w:pPr>
        <w:tabs>
          <w:tab w:val="num" w:pos="360"/>
        </w:tabs>
        <w:ind w:left="360" w:hanging="360"/>
      </w:pPr>
      <w:rPr>
        <w:rFonts w:hint="default"/>
        <w:b/>
        <w:i w:val="0"/>
      </w:rPr>
    </w:lvl>
    <w:lvl w:ilvl="1">
      <w:start w:val="4"/>
      <w:numFmt w:val="upperLetter"/>
      <w:lvlText w:val="%2."/>
      <w:lvlJc w:val="left"/>
      <w:pPr>
        <w:tabs>
          <w:tab w:val="num" w:pos="3384"/>
        </w:tabs>
        <w:ind w:left="3384" w:hanging="144"/>
      </w:pPr>
      <w:rPr>
        <w:rFonts w:hint="default"/>
      </w:rPr>
    </w:lvl>
    <w:lvl w:ilvl="2">
      <w:start w:val="1"/>
      <w:numFmt w:val="decimal"/>
      <w:lvlText w:val="[%3."/>
      <w:lvlJc w:val="left"/>
      <w:pPr>
        <w:tabs>
          <w:tab w:val="num" w:pos="900"/>
        </w:tabs>
        <w:ind w:left="162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1E4CC6"/>
    <w:multiLevelType w:val="multilevel"/>
    <w:tmpl w:val="9468FE46"/>
    <w:lvl w:ilvl="0">
      <w:start w:val="10"/>
      <w:numFmt w:val="decimal"/>
      <w:lvlText w:val="1.%1"/>
      <w:lvlJc w:val="left"/>
      <w:pPr>
        <w:tabs>
          <w:tab w:val="num" w:pos="360"/>
        </w:tabs>
        <w:ind w:left="360" w:hanging="360"/>
      </w:pPr>
      <w:rPr>
        <w:rFonts w:hint="default"/>
        <w:b/>
        <w:i w:val="0"/>
      </w:rPr>
    </w:lvl>
    <w:lvl w:ilvl="1">
      <w:start w:val="4"/>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5776665"/>
    <w:multiLevelType w:val="multilevel"/>
    <w:tmpl w:val="F10C0B56"/>
    <w:lvl w:ilvl="0">
      <w:start w:val="3"/>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900"/>
        </w:tabs>
        <w:ind w:left="162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AC6C6E"/>
    <w:multiLevelType w:val="multilevel"/>
    <w:tmpl w:val="0409001D"/>
    <w:styleLink w:val="ARCA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FAE489F"/>
    <w:multiLevelType w:val="multilevel"/>
    <w:tmpl w:val="3356C8CA"/>
    <w:lvl w:ilvl="0">
      <w:start w:val="2"/>
      <w:numFmt w:val="decimal"/>
      <w:lvlText w:val="2.%1"/>
      <w:lvlJc w:val="left"/>
      <w:pPr>
        <w:tabs>
          <w:tab w:val="num" w:pos="360"/>
        </w:tabs>
        <w:ind w:left="360" w:hanging="360"/>
      </w:pPr>
      <w:rPr>
        <w:rFonts w:hint="default"/>
        <w:b/>
        <w:i w:val="0"/>
      </w:rPr>
    </w:lvl>
    <w:lvl w:ilvl="1">
      <w:start w:val="1"/>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8360F3E"/>
    <w:multiLevelType w:val="multilevel"/>
    <w:tmpl w:val="17A6849E"/>
    <w:lvl w:ilvl="0">
      <w:start w:val="5"/>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ascii="Arial" w:hAnsi="Arial" w:cs="Arial" w:hint="default"/>
        <w:b w:val="0"/>
        <w:i w:val="0"/>
        <w:sz w:val="20"/>
      </w:rPr>
    </w:lvl>
    <w:lvl w:ilvl="2">
      <w:start w:val="1"/>
      <w:numFmt w:val="decimal"/>
      <w:lvlText w:val="%3."/>
      <w:lvlJc w:val="left"/>
      <w:pPr>
        <w:tabs>
          <w:tab w:val="num" w:pos="1440"/>
        </w:tabs>
        <w:ind w:left="2160" w:hanging="720"/>
      </w:pPr>
      <w:rPr>
        <w:rFonts w:ascii="Verdana" w:hAnsi="Verdana" w:hint="default"/>
        <w:b w:val="0"/>
        <w:i w:val="0"/>
        <w:sz w:val="20"/>
      </w:rPr>
    </w:lvl>
    <w:lvl w:ilvl="3">
      <w:start w:val="1"/>
      <w:numFmt w:val="low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B7B0388"/>
    <w:multiLevelType w:val="multilevel"/>
    <w:tmpl w:val="A4447270"/>
    <w:lvl w:ilvl="0">
      <w:start w:val="10"/>
      <w:numFmt w:val="decimal"/>
      <w:lvlText w:val="1.%1"/>
      <w:lvlJc w:val="left"/>
      <w:pPr>
        <w:tabs>
          <w:tab w:val="num" w:pos="360"/>
        </w:tabs>
        <w:ind w:left="360" w:hanging="360"/>
      </w:pPr>
      <w:rPr>
        <w:rFonts w:hint="default"/>
        <w:b/>
        <w:i w:val="0"/>
      </w:rPr>
    </w:lvl>
    <w:lvl w:ilvl="1">
      <w:start w:val="4"/>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1A9766D"/>
    <w:multiLevelType w:val="multilevel"/>
    <w:tmpl w:val="B61A81A0"/>
    <w:lvl w:ilvl="0">
      <w:start w:val="5"/>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CA7479"/>
    <w:multiLevelType w:val="hybridMultilevel"/>
    <w:tmpl w:val="2D5453C4"/>
    <w:lvl w:ilvl="0" w:tplc="2FB463AC">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2FB463AC">
      <w:start w:val="1"/>
      <w:numFmt w:val="decimal"/>
      <w:lvlText w:val="[%7."/>
      <w:lvlJc w:val="left"/>
      <w:pPr>
        <w:ind w:left="6210" w:hanging="360"/>
      </w:pPr>
      <w:rPr>
        <w:rFonts w:hint="default"/>
      </w:r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577D1A71"/>
    <w:multiLevelType w:val="hybridMultilevel"/>
    <w:tmpl w:val="391665FE"/>
    <w:lvl w:ilvl="0" w:tplc="38A474D4">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627A3305"/>
    <w:multiLevelType w:val="multilevel"/>
    <w:tmpl w:val="89947C3E"/>
    <w:lvl w:ilvl="0">
      <w:start w:val="5"/>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3086692"/>
    <w:multiLevelType w:val="hybridMultilevel"/>
    <w:tmpl w:val="3936586E"/>
    <w:lvl w:ilvl="0" w:tplc="9C0A96C8">
      <w:start w:val="1"/>
      <w:numFmt w:val="decimal"/>
      <w:lvlText w:val="%1."/>
      <w:lvlJc w:val="left"/>
      <w:pPr>
        <w:tabs>
          <w:tab w:val="num" w:pos="2160"/>
        </w:tabs>
        <w:ind w:left="2160" w:hanging="720"/>
      </w:pPr>
      <w:rPr>
        <w:rFonts w:hint="default"/>
        <w:i w:val="0"/>
      </w:rPr>
    </w:lvl>
    <w:lvl w:ilvl="1" w:tplc="62A4B124">
      <w:start w:val="3"/>
      <w:numFmt w:val="upperLetter"/>
      <w:lvlText w:val="%2."/>
      <w:lvlJc w:val="left"/>
      <w:pPr>
        <w:tabs>
          <w:tab w:val="num" w:pos="1440"/>
        </w:tabs>
        <w:ind w:left="1440" w:hanging="720"/>
      </w:pPr>
      <w:rPr>
        <w:rFonts w:ascii="Arial" w:hAnsi="Arial" w:cs="Times New Roman" w:hint="default"/>
        <w:b w:val="0"/>
        <w:i w:val="0"/>
        <w:sz w:val="20"/>
        <w:szCs w:val="20"/>
      </w:rPr>
    </w:lvl>
    <w:lvl w:ilvl="2" w:tplc="A7DAD200">
      <w:start w:val="1"/>
      <w:numFmt w:val="decimal"/>
      <w:lvlText w:val="%3."/>
      <w:lvlJc w:val="left"/>
      <w:pPr>
        <w:tabs>
          <w:tab w:val="num" w:pos="2160"/>
        </w:tabs>
        <w:ind w:left="2160" w:hanging="720"/>
      </w:pPr>
      <w:rPr>
        <w:rFonts w:ascii="Arial" w:hAnsi="Arial" w:cs="Arial" w:hint="default"/>
        <w:b w:val="0"/>
        <w:i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602DAC"/>
    <w:multiLevelType w:val="multilevel"/>
    <w:tmpl w:val="7BC00FE6"/>
    <w:lvl w:ilvl="0">
      <w:start w:val="1"/>
      <w:numFmt w:val="decimal"/>
      <w:lvlText w:val="1.%1"/>
      <w:lvlJc w:val="left"/>
      <w:pPr>
        <w:tabs>
          <w:tab w:val="num" w:pos="1800"/>
        </w:tabs>
        <w:ind w:left="1800" w:hanging="360"/>
      </w:pPr>
      <w:rPr>
        <w:rFonts w:hint="default"/>
        <w:b/>
        <w:i w:val="0"/>
        <w:strike/>
      </w:rPr>
    </w:lvl>
    <w:lvl w:ilvl="1">
      <w:start w:val="1"/>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78C32A0"/>
    <w:multiLevelType w:val="multilevel"/>
    <w:tmpl w:val="7BC00FE6"/>
    <w:lvl w:ilvl="0">
      <w:start w:val="1"/>
      <w:numFmt w:val="decimal"/>
      <w:lvlText w:val="1.%1"/>
      <w:lvlJc w:val="left"/>
      <w:pPr>
        <w:tabs>
          <w:tab w:val="num" w:pos="1800"/>
        </w:tabs>
        <w:ind w:left="1800" w:hanging="360"/>
      </w:pPr>
      <w:rPr>
        <w:rFonts w:hint="default"/>
        <w:b/>
        <w:i w:val="0"/>
        <w:strike/>
      </w:rPr>
    </w:lvl>
    <w:lvl w:ilvl="1">
      <w:start w:val="1"/>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E6F5EB9"/>
    <w:multiLevelType w:val="multilevel"/>
    <w:tmpl w:val="3CE444DA"/>
    <w:lvl w:ilvl="0">
      <w:start w:val="3"/>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900"/>
        </w:tabs>
        <w:ind w:left="162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FD22CE6"/>
    <w:multiLevelType w:val="multilevel"/>
    <w:tmpl w:val="5A4CA4BC"/>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900"/>
        </w:tabs>
        <w:ind w:left="162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04848C9"/>
    <w:multiLevelType w:val="multilevel"/>
    <w:tmpl w:val="AD808472"/>
    <w:lvl w:ilvl="0">
      <w:start w:val="2"/>
      <w:numFmt w:val="decimal"/>
      <w:lvlText w:val="2.%1"/>
      <w:lvlJc w:val="left"/>
      <w:pPr>
        <w:tabs>
          <w:tab w:val="num" w:pos="360"/>
        </w:tabs>
        <w:ind w:left="360" w:hanging="360"/>
      </w:pPr>
      <w:rPr>
        <w:rFonts w:hint="default"/>
        <w:b/>
        <w:i w:val="0"/>
      </w:rPr>
    </w:lvl>
    <w:lvl w:ilvl="1">
      <w:start w:val="3"/>
      <w:numFmt w:val="upperLetter"/>
      <w:lvlText w:val="[%2."/>
      <w:lvlJc w:val="left"/>
      <w:pPr>
        <w:tabs>
          <w:tab w:val="num" w:pos="3384"/>
        </w:tabs>
        <w:ind w:left="3384" w:hanging="144"/>
      </w:pPr>
      <w:rPr>
        <w:rFonts w:hint="default"/>
      </w:rPr>
    </w:lvl>
    <w:lvl w:ilvl="2">
      <w:start w:val="1"/>
      <w:numFmt w:val="decimal"/>
      <w:lvlText w:val="[%3."/>
      <w:lvlJc w:val="left"/>
      <w:pPr>
        <w:tabs>
          <w:tab w:val="num" w:pos="900"/>
        </w:tabs>
        <w:ind w:left="162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1192C6D"/>
    <w:multiLevelType w:val="multilevel"/>
    <w:tmpl w:val="7BC00FE6"/>
    <w:lvl w:ilvl="0">
      <w:start w:val="1"/>
      <w:numFmt w:val="decimal"/>
      <w:lvlText w:val="1.%1"/>
      <w:lvlJc w:val="left"/>
      <w:pPr>
        <w:tabs>
          <w:tab w:val="num" w:pos="1800"/>
        </w:tabs>
        <w:ind w:left="1800" w:hanging="360"/>
      </w:pPr>
      <w:rPr>
        <w:rFonts w:hint="default"/>
        <w:b/>
        <w:i w:val="0"/>
        <w:strike/>
      </w:rPr>
    </w:lvl>
    <w:lvl w:ilvl="1">
      <w:start w:val="1"/>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21C68BB"/>
    <w:multiLevelType w:val="multilevel"/>
    <w:tmpl w:val="7DD0FFEE"/>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ascii="Verdana" w:hAnsi="Verdana" w:hint="default"/>
        <w:b w:val="0"/>
        <w:i w:val="0"/>
        <w:sz w:val="20"/>
      </w:rPr>
    </w:lvl>
    <w:lvl w:ilvl="2">
      <w:start w:val="1"/>
      <w:numFmt w:val="decimal"/>
      <w:lvlText w:val="%3."/>
      <w:lvlJc w:val="left"/>
      <w:pPr>
        <w:tabs>
          <w:tab w:val="num" w:pos="1440"/>
        </w:tabs>
        <w:ind w:left="2160" w:hanging="720"/>
      </w:pPr>
      <w:rPr>
        <w:rFonts w:ascii="Arial" w:hAnsi="Arial" w:cs="Arial" w:hint="default"/>
        <w:b w:val="0"/>
        <w:i w:val="0"/>
        <w:sz w:val="20"/>
      </w:rPr>
    </w:lvl>
    <w:lvl w:ilvl="3">
      <w:start w:val="1"/>
      <w:numFmt w:val="low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6DE7723"/>
    <w:multiLevelType w:val="multilevel"/>
    <w:tmpl w:val="E988C888"/>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A667E1A"/>
    <w:multiLevelType w:val="multilevel"/>
    <w:tmpl w:val="7BC00FE6"/>
    <w:lvl w:ilvl="0">
      <w:start w:val="1"/>
      <w:numFmt w:val="decimal"/>
      <w:lvlText w:val="1.%1"/>
      <w:lvlJc w:val="left"/>
      <w:pPr>
        <w:tabs>
          <w:tab w:val="num" w:pos="1800"/>
        </w:tabs>
        <w:ind w:left="1800" w:hanging="360"/>
      </w:pPr>
      <w:rPr>
        <w:rFonts w:hint="default"/>
        <w:b/>
        <w:i w:val="0"/>
        <w:strike/>
      </w:rPr>
    </w:lvl>
    <w:lvl w:ilvl="1">
      <w:start w:val="1"/>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C2A2FC3"/>
    <w:multiLevelType w:val="multilevel"/>
    <w:tmpl w:val="7BC00FE6"/>
    <w:lvl w:ilvl="0">
      <w:start w:val="1"/>
      <w:numFmt w:val="decimal"/>
      <w:lvlText w:val="1.%1"/>
      <w:lvlJc w:val="left"/>
      <w:pPr>
        <w:tabs>
          <w:tab w:val="num" w:pos="1800"/>
        </w:tabs>
        <w:ind w:left="1800" w:hanging="360"/>
      </w:pPr>
      <w:rPr>
        <w:rFonts w:hint="default"/>
        <w:b/>
        <w:i w:val="0"/>
        <w:strike/>
      </w:rPr>
    </w:lvl>
    <w:lvl w:ilvl="1">
      <w:start w:val="1"/>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2"/>
  </w:num>
  <w:num w:numId="3">
    <w:abstractNumId w:val="25"/>
  </w:num>
  <w:num w:numId="4">
    <w:abstractNumId w:val="29"/>
  </w:num>
  <w:num w:numId="5">
    <w:abstractNumId w:val="17"/>
  </w:num>
  <w:num w:numId="6">
    <w:abstractNumId w:val="9"/>
  </w:num>
  <w:num w:numId="7">
    <w:abstractNumId w:val="11"/>
  </w:num>
  <w:num w:numId="8">
    <w:abstractNumId w:val="18"/>
  </w:num>
  <w:num w:numId="9">
    <w:abstractNumId w:val="20"/>
  </w:num>
  <w:num w:numId="10">
    <w:abstractNumId w:val="19"/>
  </w:num>
  <w:num w:numId="11">
    <w:abstractNumId w:val="14"/>
  </w:num>
  <w:num w:numId="12">
    <w:abstractNumId w:val="26"/>
  </w:num>
  <w:num w:numId="13">
    <w:abstractNumId w:val="10"/>
  </w:num>
  <w:num w:numId="14">
    <w:abstractNumId w:val="24"/>
  </w:num>
  <w:num w:numId="15">
    <w:abstractNumId w:val="12"/>
  </w:num>
  <w:num w:numId="16">
    <w:abstractNumId w:val="1"/>
  </w:num>
  <w:num w:numId="17">
    <w:abstractNumId w:val="6"/>
  </w:num>
  <w:num w:numId="18">
    <w:abstractNumId w:val="3"/>
  </w:num>
  <w:num w:numId="19">
    <w:abstractNumId w:val="15"/>
  </w:num>
  <w:num w:numId="20">
    <w:abstractNumId w:val="8"/>
  </w:num>
  <w:num w:numId="21">
    <w:abstractNumId w:val="28"/>
  </w:num>
  <w:num w:numId="22">
    <w:abstractNumId w:val="27"/>
  </w:num>
  <w:num w:numId="23">
    <w:abstractNumId w:val="16"/>
  </w:num>
  <w:num w:numId="24">
    <w:abstractNumId w:val="5"/>
  </w:num>
  <w:num w:numId="25">
    <w:abstractNumId w:val="7"/>
  </w:num>
  <w:num w:numId="26">
    <w:abstractNumId w:val="21"/>
  </w:num>
  <w:num w:numId="27">
    <w:abstractNumId w:val="31"/>
  </w:num>
  <w:num w:numId="28">
    <w:abstractNumId w:val="30"/>
  </w:num>
  <w:num w:numId="29">
    <w:abstractNumId w:val="0"/>
  </w:num>
  <w:num w:numId="30">
    <w:abstractNumId w:val="4"/>
  </w:num>
  <w:num w:numId="31">
    <w:abstractNumId w:val="22"/>
  </w:num>
  <w:num w:numId="32">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F"/>
    <w:rsid w:val="00010589"/>
    <w:rsid w:val="00010629"/>
    <w:rsid w:val="0001351A"/>
    <w:rsid w:val="00022B53"/>
    <w:rsid w:val="00025FC3"/>
    <w:rsid w:val="00030006"/>
    <w:rsid w:val="00031065"/>
    <w:rsid w:val="00052849"/>
    <w:rsid w:val="00055262"/>
    <w:rsid w:val="00064B03"/>
    <w:rsid w:val="00066996"/>
    <w:rsid w:val="0008105A"/>
    <w:rsid w:val="000911B6"/>
    <w:rsid w:val="0009355F"/>
    <w:rsid w:val="000B1651"/>
    <w:rsid w:val="000C0660"/>
    <w:rsid w:val="000C720F"/>
    <w:rsid w:val="000D49CC"/>
    <w:rsid w:val="000D6D26"/>
    <w:rsid w:val="000E3340"/>
    <w:rsid w:val="000E6EC1"/>
    <w:rsid w:val="0010387D"/>
    <w:rsid w:val="00103C2F"/>
    <w:rsid w:val="00106B04"/>
    <w:rsid w:val="001139D8"/>
    <w:rsid w:val="001203C9"/>
    <w:rsid w:val="00120515"/>
    <w:rsid w:val="00140D1F"/>
    <w:rsid w:val="00152F97"/>
    <w:rsid w:val="001543AC"/>
    <w:rsid w:val="001544AE"/>
    <w:rsid w:val="001614C0"/>
    <w:rsid w:val="00162387"/>
    <w:rsid w:val="0016332F"/>
    <w:rsid w:val="00164757"/>
    <w:rsid w:val="00182B65"/>
    <w:rsid w:val="00192899"/>
    <w:rsid w:val="001A06DC"/>
    <w:rsid w:val="001A635F"/>
    <w:rsid w:val="001A78F3"/>
    <w:rsid w:val="001B09DA"/>
    <w:rsid w:val="001B4DEF"/>
    <w:rsid w:val="001B52BB"/>
    <w:rsid w:val="001B7944"/>
    <w:rsid w:val="001C1280"/>
    <w:rsid w:val="001C2275"/>
    <w:rsid w:val="001D1A83"/>
    <w:rsid w:val="001D1C28"/>
    <w:rsid w:val="001D3F8E"/>
    <w:rsid w:val="001D6E99"/>
    <w:rsid w:val="001E7086"/>
    <w:rsid w:val="001F0C98"/>
    <w:rsid w:val="001F4F9E"/>
    <w:rsid w:val="002063BD"/>
    <w:rsid w:val="0020672A"/>
    <w:rsid w:val="0020676D"/>
    <w:rsid w:val="00207D88"/>
    <w:rsid w:val="0021685F"/>
    <w:rsid w:val="00217844"/>
    <w:rsid w:val="00233BF0"/>
    <w:rsid w:val="00236B3C"/>
    <w:rsid w:val="002440FC"/>
    <w:rsid w:val="00246CDE"/>
    <w:rsid w:val="002664D8"/>
    <w:rsid w:val="002706DD"/>
    <w:rsid w:val="0027546C"/>
    <w:rsid w:val="002774E1"/>
    <w:rsid w:val="00292EB9"/>
    <w:rsid w:val="002B696C"/>
    <w:rsid w:val="002C358E"/>
    <w:rsid w:val="002C470C"/>
    <w:rsid w:val="002E3923"/>
    <w:rsid w:val="002F2020"/>
    <w:rsid w:val="002F4377"/>
    <w:rsid w:val="0031241B"/>
    <w:rsid w:val="003138FC"/>
    <w:rsid w:val="003175CC"/>
    <w:rsid w:val="00322256"/>
    <w:rsid w:val="00335F0C"/>
    <w:rsid w:val="00363C66"/>
    <w:rsid w:val="00367F77"/>
    <w:rsid w:val="003714D5"/>
    <w:rsid w:val="00373502"/>
    <w:rsid w:val="0038132F"/>
    <w:rsid w:val="00383C45"/>
    <w:rsid w:val="00385A2C"/>
    <w:rsid w:val="003A0F3B"/>
    <w:rsid w:val="003A3EDE"/>
    <w:rsid w:val="003A5163"/>
    <w:rsid w:val="003B49F8"/>
    <w:rsid w:val="003B7115"/>
    <w:rsid w:val="003C735E"/>
    <w:rsid w:val="003D34B8"/>
    <w:rsid w:val="003D7D2A"/>
    <w:rsid w:val="003E04B3"/>
    <w:rsid w:val="003E344E"/>
    <w:rsid w:val="00405095"/>
    <w:rsid w:val="00412D2F"/>
    <w:rsid w:val="004220CC"/>
    <w:rsid w:val="00432E13"/>
    <w:rsid w:val="004400C9"/>
    <w:rsid w:val="00456250"/>
    <w:rsid w:val="004569D1"/>
    <w:rsid w:val="004842FF"/>
    <w:rsid w:val="004923FB"/>
    <w:rsid w:val="00496842"/>
    <w:rsid w:val="00496E6B"/>
    <w:rsid w:val="004A56AC"/>
    <w:rsid w:val="004A66EB"/>
    <w:rsid w:val="004B37AA"/>
    <w:rsid w:val="004B7A56"/>
    <w:rsid w:val="004C7FDF"/>
    <w:rsid w:val="004E5806"/>
    <w:rsid w:val="004F27B7"/>
    <w:rsid w:val="004F7F83"/>
    <w:rsid w:val="0051051F"/>
    <w:rsid w:val="0051442B"/>
    <w:rsid w:val="00525789"/>
    <w:rsid w:val="00531F0B"/>
    <w:rsid w:val="0053545C"/>
    <w:rsid w:val="00537233"/>
    <w:rsid w:val="005630C5"/>
    <w:rsid w:val="00576FF5"/>
    <w:rsid w:val="00580450"/>
    <w:rsid w:val="005807E4"/>
    <w:rsid w:val="005808FD"/>
    <w:rsid w:val="00581DF4"/>
    <w:rsid w:val="00586650"/>
    <w:rsid w:val="00595CD3"/>
    <w:rsid w:val="005A6A8D"/>
    <w:rsid w:val="005B78A7"/>
    <w:rsid w:val="005C2284"/>
    <w:rsid w:val="005C6353"/>
    <w:rsid w:val="005C6F64"/>
    <w:rsid w:val="005D75FD"/>
    <w:rsid w:val="005E1AE3"/>
    <w:rsid w:val="005F3011"/>
    <w:rsid w:val="005F5D75"/>
    <w:rsid w:val="00613106"/>
    <w:rsid w:val="006235DA"/>
    <w:rsid w:val="00642499"/>
    <w:rsid w:val="006573E0"/>
    <w:rsid w:val="00663EAC"/>
    <w:rsid w:val="0066413D"/>
    <w:rsid w:val="00664968"/>
    <w:rsid w:val="00674643"/>
    <w:rsid w:val="00690A97"/>
    <w:rsid w:val="00696BAA"/>
    <w:rsid w:val="006A0E2D"/>
    <w:rsid w:val="006A40FA"/>
    <w:rsid w:val="006A4E24"/>
    <w:rsid w:val="006A7D0B"/>
    <w:rsid w:val="006B080F"/>
    <w:rsid w:val="006C14B9"/>
    <w:rsid w:val="006C2E08"/>
    <w:rsid w:val="006C6569"/>
    <w:rsid w:val="006E598D"/>
    <w:rsid w:val="006F610A"/>
    <w:rsid w:val="006F65CA"/>
    <w:rsid w:val="007005EF"/>
    <w:rsid w:val="00706235"/>
    <w:rsid w:val="007132C4"/>
    <w:rsid w:val="007310DB"/>
    <w:rsid w:val="00731E16"/>
    <w:rsid w:val="00732225"/>
    <w:rsid w:val="0073312C"/>
    <w:rsid w:val="00737DC7"/>
    <w:rsid w:val="007417C3"/>
    <w:rsid w:val="00750227"/>
    <w:rsid w:val="007830F9"/>
    <w:rsid w:val="0079287D"/>
    <w:rsid w:val="007D000B"/>
    <w:rsid w:val="007D3F7D"/>
    <w:rsid w:val="007E145D"/>
    <w:rsid w:val="007E4892"/>
    <w:rsid w:val="007E72F7"/>
    <w:rsid w:val="008230FA"/>
    <w:rsid w:val="00835CD3"/>
    <w:rsid w:val="00845836"/>
    <w:rsid w:val="00846208"/>
    <w:rsid w:val="0085442D"/>
    <w:rsid w:val="008560CB"/>
    <w:rsid w:val="00866F08"/>
    <w:rsid w:val="00872AF0"/>
    <w:rsid w:val="0087328A"/>
    <w:rsid w:val="008763DD"/>
    <w:rsid w:val="0088013D"/>
    <w:rsid w:val="00881752"/>
    <w:rsid w:val="00882514"/>
    <w:rsid w:val="008862F5"/>
    <w:rsid w:val="008A1E86"/>
    <w:rsid w:val="008B5F16"/>
    <w:rsid w:val="008B7897"/>
    <w:rsid w:val="008D3BF1"/>
    <w:rsid w:val="008D519B"/>
    <w:rsid w:val="008E296F"/>
    <w:rsid w:val="008E2D7A"/>
    <w:rsid w:val="008F1A21"/>
    <w:rsid w:val="008F1FEF"/>
    <w:rsid w:val="00902FCB"/>
    <w:rsid w:val="00906924"/>
    <w:rsid w:val="00920D21"/>
    <w:rsid w:val="009303FD"/>
    <w:rsid w:val="009324D8"/>
    <w:rsid w:val="00933FA7"/>
    <w:rsid w:val="00943263"/>
    <w:rsid w:val="009453CD"/>
    <w:rsid w:val="00954FEC"/>
    <w:rsid w:val="009576AE"/>
    <w:rsid w:val="00961DB8"/>
    <w:rsid w:val="0096228B"/>
    <w:rsid w:val="00962E1D"/>
    <w:rsid w:val="00963973"/>
    <w:rsid w:val="009664EC"/>
    <w:rsid w:val="009755E2"/>
    <w:rsid w:val="009A6A10"/>
    <w:rsid w:val="009A6B2F"/>
    <w:rsid w:val="009B467D"/>
    <w:rsid w:val="009D45ED"/>
    <w:rsid w:val="009D68B5"/>
    <w:rsid w:val="009E155F"/>
    <w:rsid w:val="009E4795"/>
    <w:rsid w:val="009F0E03"/>
    <w:rsid w:val="009F332B"/>
    <w:rsid w:val="009F48B8"/>
    <w:rsid w:val="009F5B9B"/>
    <w:rsid w:val="00A00DD4"/>
    <w:rsid w:val="00A020B0"/>
    <w:rsid w:val="00A03D28"/>
    <w:rsid w:val="00A05639"/>
    <w:rsid w:val="00A07CF3"/>
    <w:rsid w:val="00A14FBA"/>
    <w:rsid w:val="00A17A60"/>
    <w:rsid w:val="00A26D8A"/>
    <w:rsid w:val="00A42CDC"/>
    <w:rsid w:val="00A43C28"/>
    <w:rsid w:val="00A529FA"/>
    <w:rsid w:val="00A72D17"/>
    <w:rsid w:val="00A76510"/>
    <w:rsid w:val="00A873A9"/>
    <w:rsid w:val="00A91541"/>
    <w:rsid w:val="00A968D5"/>
    <w:rsid w:val="00AA5BEC"/>
    <w:rsid w:val="00AB6C1D"/>
    <w:rsid w:val="00AC0B89"/>
    <w:rsid w:val="00AC23FD"/>
    <w:rsid w:val="00AC27E9"/>
    <w:rsid w:val="00AD3C87"/>
    <w:rsid w:val="00AE61E4"/>
    <w:rsid w:val="00AF583B"/>
    <w:rsid w:val="00B002CD"/>
    <w:rsid w:val="00B00A01"/>
    <w:rsid w:val="00B05F80"/>
    <w:rsid w:val="00B07AC8"/>
    <w:rsid w:val="00B118B3"/>
    <w:rsid w:val="00B254BA"/>
    <w:rsid w:val="00B27177"/>
    <w:rsid w:val="00B33796"/>
    <w:rsid w:val="00B503C0"/>
    <w:rsid w:val="00B61791"/>
    <w:rsid w:val="00B62D63"/>
    <w:rsid w:val="00B64814"/>
    <w:rsid w:val="00B7255D"/>
    <w:rsid w:val="00B814BE"/>
    <w:rsid w:val="00B86066"/>
    <w:rsid w:val="00BA5C19"/>
    <w:rsid w:val="00BB7E9F"/>
    <w:rsid w:val="00BC06E6"/>
    <w:rsid w:val="00BD3865"/>
    <w:rsid w:val="00BE7930"/>
    <w:rsid w:val="00BF266B"/>
    <w:rsid w:val="00C12C2C"/>
    <w:rsid w:val="00C226C0"/>
    <w:rsid w:val="00C263F6"/>
    <w:rsid w:val="00C60B63"/>
    <w:rsid w:val="00C73B74"/>
    <w:rsid w:val="00C8396B"/>
    <w:rsid w:val="00C91F18"/>
    <w:rsid w:val="00CB5AC2"/>
    <w:rsid w:val="00CD3EAF"/>
    <w:rsid w:val="00CD4A91"/>
    <w:rsid w:val="00CD57E0"/>
    <w:rsid w:val="00CE7AF4"/>
    <w:rsid w:val="00CF1918"/>
    <w:rsid w:val="00D0043A"/>
    <w:rsid w:val="00D1368B"/>
    <w:rsid w:val="00D20A18"/>
    <w:rsid w:val="00D32BE1"/>
    <w:rsid w:val="00D63E97"/>
    <w:rsid w:val="00D64939"/>
    <w:rsid w:val="00D650A9"/>
    <w:rsid w:val="00D66984"/>
    <w:rsid w:val="00D77103"/>
    <w:rsid w:val="00D82BE3"/>
    <w:rsid w:val="00D87620"/>
    <w:rsid w:val="00D915F0"/>
    <w:rsid w:val="00D917E2"/>
    <w:rsid w:val="00D94ABD"/>
    <w:rsid w:val="00DA2218"/>
    <w:rsid w:val="00DA4DA0"/>
    <w:rsid w:val="00DA551D"/>
    <w:rsid w:val="00DC6F94"/>
    <w:rsid w:val="00DE0CE8"/>
    <w:rsid w:val="00DE129F"/>
    <w:rsid w:val="00DF1CCE"/>
    <w:rsid w:val="00DF4025"/>
    <w:rsid w:val="00E01BBC"/>
    <w:rsid w:val="00E034B5"/>
    <w:rsid w:val="00E05536"/>
    <w:rsid w:val="00E27B8A"/>
    <w:rsid w:val="00E33968"/>
    <w:rsid w:val="00E364CE"/>
    <w:rsid w:val="00E42505"/>
    <w:rsid w:val="00E436A3"/>
    <w:rsid w:val="00E45650"/>
    <w:rsid w:val="00E50F6D"/>
    <w:rsid w:val="00E53A42"/>
    <w:rsid w:val="00E70FED"/>
    <w:rsid w:val="00E774B4"/>
    <w:rsid w:val="00E77DCB"/>
    <w:rsid w:val="00E80ABF"/>
    <w:rsid w:val="00E97D39"/>
    <w:rsid w:val="00EA3834"/>
    <w:rsid w:val="00EB6592"/>
    <w:rsid w:val="00EC0979"/>
    <w:rsid w:val="00ED25BE"/>
    <w:rsid w:val="00EE10A7"/>
    <w:rsid w:val="00EE5463"/>
    <w:rsid w:val="00EE617A"/>
    <w:rsid w:val="00F07326"/>
    <w:rsid w:val="00F44DA4"/>
    <w:rsid w:val="00F51B20"/>
    <w:rsid w:val="00F57353"/>
    <w:rsid w:val="00F7194F"/>
    <w:rsid w:val="00F82851"/>
    <w:rsid w:val="00F9164C"/>
    <w:rsid w:val="00F976FE"/>
    <w:rsid w:val="00FA136D"/>
    <w:rsid w:val="00FA20AC"/>
    <w:rsid w:val="00FB1847"/>
    <w:rsid w:val="00FD237D"/>
    <w:rsid w:val="00FD7ADA"/>
    <w:rsid w:val="00FE468C"/>
    <w:rsid w:val="00FF420E"/>
    <w:rsid w:val="00FF4480"/>
    <w:rsid w:val="00FF728A"/>
    <w:rsid w:val="00FF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hapeDefaults>
    <o:shapedefaults v:ext="edit" spidmax="2049"/>
    <o:shapelayout v:ext="edit">
      <o:idmap v:ext="edit" data="1"/>
    </o:shapelayout>
  </w:shapeDefaults>
  <w:decimalSymbol w:val="."/>
  <w:listSeparator w:val=","/>
  <w15:docId w15:val="{6E4A8104-42A4-4869-8DB9-A1D6BD5B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2E1D"/>
    <w:rPr>
      <w:rFonts w:ascii="Dutch 801 Roman" w:hAnsi="Dutch 801 Roman"/>
      <w:sz w:val="24"/>
    </w:rPr>
  </w:style>
  <w:style w:type="paragraph" w:styleId="Heading1">
    <w:name w:val="heading 1"/>
    <w:basedOn w:val="Normal"/>
    <w:next w:val="Normal"/>
    <w:qFormat/>
    <w:rsid w:val="00943263"/>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62E1D"/>
  </w:style>
  <w:style w:type="character" w:styleId="EndnoteReference">
    <w:name w:val="endnote reference"/>
    <w:basedOn w:val="DefaultParagraphFont"/>
    <w:semiHidden/>
    <w:rsid w:val="00962E1D"/>
    <w:rPr>
      <w:vertAlign w:val="superscript"/>
    </w:rPr>
  </w:style>
  <w:style w:type="paragraph" w:styleId="FootnoteText">
    <w:name w:val="footnote text"/>
    <w:basedOn w:val="Normal"/>
    <w:semiHidden/>
    <w:rsid w:val="00962E1D"/>
  </w:style>
  <w:style w:type="character" w:styleId="FootnoteReference">
    <w:name w:val="footnote reference"/>
    <w:basedOn w:val="DefaultParagraphFont"/>
    <w:semiHidden/>
    <w:rsid w:val="00962E1D"/>
    <w:rPr>
      <w:vertAlign w:val="superscript"/>
    </w:rPr>
  </w:style>
  <w:style w:type="paragraph" w:customStyle="1" w:styleId="Footer1">
    <w:name w:val="Footer1"/>
    <w:rsid w:val="00962E1D"/>
    <w:pPr>
      <w:tabs>
        <w:tab w:val="center" w:pos="4680"/>
        <w:tab w:val="right" w:pos="9000"/>
        <w:tab w:val="left" w:pos="9360"/>
      </w:tabs>
      <w:suppressAutoHyphens/>
    </w:pPr>
  </w:style>
  <w:style w:type="paragraph" w:customStyle="1" w:styleId="FOOTNOTEREF">
    <w:name w:val="FOOTNOTE REF"/>
    <w:rsid w:val="00962E1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16"/>
      <w:vertAlign w:val="superscript"/>
    </w:rPr>
  </w:style>
  <w:style w:type="paragraph" w:customStyle="1" w:styleId="FOOTNOTETEX">
    <w:name w:val="FOOTNOTE TEX"/>
    <w:rsid w:val="00962E1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customStyle="1" w:styleId="Heading91">
    <w:name w:val="Heading 91"/>
    <w:rsid w:val="00962E1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81">
    <w:name w:val="Heading 81"/>
    <w:rsid w:val="00962E1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71">
    <w:name w:val="Heading 71"/>
    <w:rsid w:val="00962E1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61">
    <w:name w:val="Heading 61"/>
    <w:rsid w:val="00962E1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u w:val="single"/>
    </w:rPr>
  </w:style>
  <w:style w:type="paragraph" w:customStyle="1" w:styleId="Heading51">
    <w:name w:val="Heading 51"/>
    <w:rsid w:val="00962E1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rPr>
  </w:style>
  <w:style w:type="paragraph" w:customStyle="1" w:styleId="Heading41">
    <w:name w:val="Heading 41"/>
    <w:rsid w:val="00962E1D"/>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24"/>
      <w:u w:val="single"/>
    </w:rPr>
  </w:style>
  <w:style w:type="paragraph" w:customStyle="1" w:styleId="Heading31">
    <w:name w:val="Heading 31"/>
    <w:rsid w:val="00962E1D"/>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sz w:val="24"/>
    </w:rPr>
  </w:style>
  <w:style w:type="paragraph" w:customStyle="1" w:styleId="Heading21">
    <w:name w:val="Heading 21"/>
    <w:rsid w:val="00962E1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rPr>
  </w:style>
  <w:style w:type="paragraph" w:customStyle="1" w:styleId="Heading11">
    <w:name w:val="Heading 11"/>
    <w:rsid w:val="00962E1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u w:val="single"/>
    </w:rPr>
  </w:style>
  <w:style w:type="paragraph" w:customStyle="1" w:styleId="NORMALINDEN">
    <w:name w:val="NORMAL INDEN"/>
    <w:rsid w:val="00962E1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styleId="TOC1">
    <w:name w:val="toc 1"/>
    <w:basedOn w:val="Normal"/>
    <w:next w:val="Normal"/>
    <w:semiHidden/>
    <w:rsid w:val="00962E1D"/>
    <w:pPr>
      <w:tabs>
        <w:tab w:val="right" w:leader="dot" w:pos="9360"/>
      </w:tabs>
      <w:suppressAutoHyphens/>
      <w:spacing w:before="480"/>
      <w:ind w:left="720" w:right="720" w:hanging="720"/>
    </w:pPr>
  </w:style>
  <w:style w:type="paragraph" w:styleId="TOC2">
    <w:name w:val="toc 2"/>
    <w:basedOn w:val="Normal"/>
    <w:next w:val="Normal"/>
    <w:semiHidden/>
    <w:rsid w:val="00962E1D"/>
    <w:pPr>
      <w:tabs>
        <w:tab w:val="right" w:leader="dot" w:pos="9360"/>
      </w:tabs>
      <w:suppressAutoHyphens/>
      <w:ind w:left="1440" w:right="720" w:hanging="720"/>
    </w:pPr>
  </w:style>
  <w:style w:type="paragraph" w:styleId="TOC3">
    <w:name w:val="toc 3"/>
    <w:basedOn w:val="Normal"/>
    <w:next w:val="Normal"/>
    <w:semiHidden/>
    <w:rsid w:val="00962E1D"/>
    <w:pPr>
      <w:tabs>
        <w:tab w:val="right" w:leader="dot" w:pos="9360"/>
      </w:tabs>
      <w:suppressAutoHyphens/>
      <w:ind w:left="2160" w:right="720" w:hanging="720"/>
    </w:pPr>
  </w:style>
  <w:style w:type="paragraph" w:styleId="TOC4">
    <w:name w:val="toc 4"/>
    <w:basedOn w:val="Normal"/>
    <w:next w:val="Normal"/>
    <w:semiHidden/>
    <w:rsid w:val="00962E1D"/>
    <w:pPr>
      <w:tabs>
        <w:tab w:val="right" w:leader="dot" w:pos="9360"/>
      </w:tabs>
      <w:suppressAutoHyphens/>
      <w:ind w:left="2880" w:right="720" w:hanging="720"/>
    </w:pPr>
  </w:style>
  <w:style w:type="paragraph" w:styleId="TOC5">
    <w:name w:val="toc 5"/>
    <w:basedOn w:val="Normal"/>
    <w:next w:val="Normal"/>
    <w:semiHidden/>
    <w:rsid w:val="00962E1D"/>
    <w:pPr>
      <w:tabs>
        <w:tab w:val="right" w:leader="dot" w:pos="9360"/>
      </w:tabs>
      <w:suppressAutoHyphens/>
      <w:ind w:left="3600" w:right="720" w:hanging="720"/>
    </w:pPr>
  </w:style>
  <w:style w:type="paragraph" w:styleId="TOC6">
    <w:name w:val="toc 6"/>
    <w:basedOn w:val="Normal"/>
    <w:next w:val="Normal"/>
    <w:semiHidden/>
    <w:rsid w:val="00962E1D"/>
    <w:pPr>
      <w:tabs>
        <w:tab w:val="right" w:pos="9360"/>
      </w:tabs>
      <w:suppressAutoHyphens/>
      <w:ind w:left="720" w:hanging="720"/>
    </w:pPr>
  </w:style>
  <w:style w:type="paragraph" w:styleId="TOC7">
    <w:name w:val="toc 7"/>
    <w:basedOn w:val="Normal"/>
    <w:next w:val="Normal"/>
    <w:semiHidden/>
    <w:rsid w:val="00962E1D"/>
    <w:pPr>
      <w:suppressAutoHyphens/>
      <w:ind w:left="720" w:hanging="720"/>
    </w:pPr>
  </w:style>
  <w:style w:type="paragraph" w:styleId="TOC8">
    <w:name w:val="toc 8"/>
    <w:basedOn w:val="Normal"/>
    <w:next w:val="Normal"/>
    <w:semiHidden/>
    <w:rsid w:val="00962E1D"/>
    <w:pPr>
      <w:tabs>
        <w:tab w:val="right" w:pos="9360"/>
      </w:tabs>
      <w:suppressAutoHyphens/>
      <w:ind w:left="720" w:hanging="720"/>
    </w:pPr>
  </w:style>
  <w:style w:type="paragraph" w:styleId="TOC9">
    <w:name w:val="toc 9"/>
    <w:basedOn w:val="Normal"/>
    <w:next w:val="Normal"/>
    <w:semiHidden/>
    <w:rsid w:val="00962E1D"/>
    <w:pPr>
      <w:tabs>
        <w:tab w:val="right" w:leader="dot" w:pos="9360"/>
      </w:tabs>
      <w:suppressAutoHyphens/>
      <w:ind w:left="720" w:hanging="720"/>
    </w:pPr>
  </w:style>
  <w:style w:type="paragraph" w:styleId="Index1">
    <w:name w:val="index 1"/>
    <w:basedOn w:val="Normal"/>
    <w:next w:val="Normal"/>
    <w:semiHidden/>
    <w:rsid w:val="00962E1D"/>
    <w:pPr>
      <w:tabs>
        <w:tab w:val="right" w:leader="dot" w:pos="9360"/>
      </w:tabs>
      <w:suppressAutoHyphens/>
      <w:ind w:left="1440" w:right="720" w:hanging="1440"/>
    </w:pPr>
  </w:style>
  <w:style w:type="paragraph" w:styleId="Index2">
    <w:name w:val="index 2"/>
    <w:basedOn w:val="Normal"/>
    <w:next w:val="Normal"/>
    <w:semiHidden/>
    <w:rsid w:val="00962E1D"/>
    <w:pPr>
      <w:tabs>
        <w:tab w:val="right" w:leader="dot" w:pos="9360"/>
      </w:tabs>
      <w:suppressAutoHyphens/>
      <w:ind w:left="1440" w:right="720" w:hanging="720"/>
    </w:pPr>
  </w:style>
  <w:style w:type="paragraph" w:styleId="TOAHeading">
    <w:name w:val="toa heading"/>
    <w:basedOn w:val="Normal"/>
    <w:next w:val="Normal"/>
    <w:semiHidden/>
    <w:rsid w:val="00962E1D"/>
    <w:pPr>
      <w:tabs>
        <w:tab w:val="right" w:pos="9360"/>
      </w:tabs>
      <w:suppressAutoHyphens/>
    </w:pPr>
  </w:style>
  <w:style w:type="paragraph" w:styleId="Caption">
    <w:name w:val="caption"/>
    <w:basedOn w:val="Normal"/>
    <w:next w:val="Normal"/>
    <w:qFormat/>
    <w:rsid w:val="00962E1D"/>
  </w:style>
  <w:style w:type="character" w:customStyle="1" w:styleId="EquationCaption">
    <w:name w:val="_Equation Caption"/>
    <w:rsid w:val="00962E1D"/>
  </w:style>
  <w:style w:type="paragraph" w:styleId="Header">
    <w:name w:val="header"/>
    <w:basedOn w:val="Normal"/>
    <w:link w:val="HeaderChar"/>
    <w:uiPriority w:val="99"/>
    <w:rsid w:val="00962E1D"/>
    <w:pPr>
      <w:tabs>
        <w:tab w:val="center" w:pos="4320"/>
        <w:tab w:val="right" w:pos="8640"/>
      </w:tabs>
    </w:pPr>
  </w:style>
  <w:style w:type="paragraph" w:styleId="Footer">
    <w:name w:val="footer"/>
    <w:basedOn w:val="Normal"/>
    <w:link w:val="FooterChar"/>
    <w:uiPriority w:val="99"/>
    <w:rsid w:val="00962E1D"/>
    <w:pPr>
      <w:tabs>
        <w:tab w:val="center" w:pos="4320"/>
        <w:tab w:val="right" w:pos="8640"/>
      </w:tabs>
    </w:pPr>
  </w:style>
  <w:style w:type="paragraph" w:styleId="BodyTextIndent">
    <w:name w:val="Body Text Indent"/>
    <w:basedOn w:val="Normal"/>
    <w:rsid w:val="00962E1D"/>
    <w:pPr>
      <w:tabs>
        <w:tab w:val="left" w:pos="-720"/>
        <w:tab w:val="left" w:pos="0"/>
        <w:tab w:val="left" w:pos="173"/>
        <w:tab w:val="left" w:pos="518"/>
        <w:tab w:val="left" w:pos="864"/>
        <w:tab w:val="left" w:pos="1210"/>
        <w:tab w:val="left" w:pos="1555"/>
        <w:tab w:val="left" w:pos="1901"/>
        <w:tab w:val="left" w:pos="2246"/>
        <w:tab w:val="left" w:pos="2592"/>
        <w:tab w:val="left" w:pos="2938"/>
        <w:tab w:val="left" w:pos="3600"/>
      </w:tabs>
      <w:suppressAutoHyphens/>
      <w:ind w:left="865" w:hanging="865"/>
    </w:pPr>
    <w:rPr>
      <w:sz w:val="20"/>
    </w:rPr>
  </w:style>
  <w:style w:type="paragraph" w:styleId="BodyTextIndent2">
    <w:name w:val="Body Text Indent 2"/>
    <w:basedOn w:val="Normal"/>
    <w:rsid w:val="00962E1D"/>
    <w:pPr>
      <w:tabs>
        <w:tab w:val="left" w:pos="173"/>
        <w:tab w:val="left" w:pos="518"/>
        <w:tab w:val="left" w:pos="864"/>
        <w:tab w:val="left" w:pos="1210"/>
        <w:tab w:val="left" w:pos="1555"/>
        <w:tab w:val="left" w:pos="1901"/>
        <w:tab w:val="left" w:pos="2246"/>
        <w:tab w:val="left" w:pos="2592"/>
        <w:tab w:val="left" w:pos="2938"/>
        <w:tab w:val="left" w:pos="3283"/>
      </w:tabs>
      <w:suppressAutoHyphens/>
      <w:ind w:left="864" w:hanging="324"/>
    </w:pPr>
    <w:rPr>
      <w:sz w:val="20"/>
    </w:rPr>
  </w:style>
  <w:style w:type="paragraph" w:styleId="BodyTextIndent3">
    <w:name w:val="Body Text Indent 3"/>
    <w:basedOn w:val="Normal"/>
    <w:rsid w:val="00962E1D"/>
    <w:pPr>
      <w:tabs>
        <w:tab w:val="left" w:pos="540"/>
        <w:tab w:val="left" w:pos="864"/>
        <w:tab w:val="left" w:pos="1210"/>
        <w:tab w:val="left" w:pos="1555"/>
        <w:tab w:val="left" w:pos="1901"/>
        <w:tab w:val="left" w:pos="2246"/>
        <w:tab w:val="left" w:pos="2592"/>
        <w:tab w:val="left" w:pos="2938"/>
        <w:tab w:val="left" w:pos="3283"/>
      </w:tabs>
      <w:suppressAutoHyphens/>
      <w:ind w:left="540" w:hanging="360"/>
    </w:pPr>
    <w:rPr>
      <w:sz w:val="20"/>
    </w:rPr>
  </w:style>
  <w:style w:type="character" w:styleId="CommentReference">
    <w:name w:val="annotation reference"/>
    <w:basedOn w:val="DefaultParagraphFont"/>
    <w:semiHidden/>
    <w:rsid w:val="00E05536"/>
    <w:rPr>
      <w:sz w:val="16"/>
      <w:szCs w:val="16"/>
    </w:rPr>
  </w:style>
  <w:style w:type="paragraph" w:styleId="CommentText">
    <w:name w:val="annotation text"/>
    <w:basedOn w:val="Normal"/>
    <w:semiHidden/>
    <w:rsid w:val="00E05536"/>
    <w:rPr>
      <w:sz w:val="20"/>
    </w:rPr>
  </w:style>
  <w:style w:type="paragraph" w:styleId="CommentSubject">
    <w:name w:val="annotation subject"/>
    <w:basedOn w:val="CommentText"/>
    <w:next w:val="CommentText"/>
    <w:semiHidden/>
    <w:rsid w:val="00E05536"/>
    <w:rPr>
      <w:b/>
      <w:bCs/>
    </w:rPr>
  </w:style>
  <w:style w:type="paragraph" w:styleId="BalloonText">
    <w:name w:val="Balloon Text"/>
    <w:basedOn w:val="Normal"/>
    <w:semiHidden/>
    <w:rsid w:val="00E05536"/>
    <w:rPr>
      <w:rFonts w:ascii="Tahoma" w:hAnsi="Tahoma" w:cs="Tahoma"/>
      <w:sz w:val="16"/>
      <w:szCs w:val="16"/>
    </w:rPr>
  </w:style>
  <w:style w:type="paragraph" w:customStyle="1" w:styleId="Default">
    <w:name w:val="Default"/>
    <w:rsid w:val="00DE0CE8"/>
    <w:pPr>
      <w:widowControl w:val="0"/>
      <w:overflowPunct w:val="0"/>
      <w:autoSpaceDE w:val="0"/>
      <w:autoSpaceDN w:val="0"/>
      <w:adjustRightInd w:val="0"/>
      <w:textAlignment w:val="baseline"/>
    </w:pPr>
    <w:rPr>
      <w:color w:val="000000"/>
      <w:sz w:val="24"/>
    </w:rPr>
  </w:style>
  <w:style w:type="paragraph" w:customStyle="1" w:styleId="StyleDefaultVerdana11ptRedLeft1Hanging05">
    <w:name w:val="Style Default + Verdana 11 pt Red Left:  1&quot; Hanging:  0.5&quot;"/>
    <w:basedOn w:val="Default"/>
    <w:rsid w:val="00DE0CE8"/>
    <w:pPr>
      <w:ind w:left="2160" w:hanging="720"/>
    </w:pPr>
    <w:rPr>
      <w:rFonts w:ascii="Verdana" w:hAnsi="Verdana"/>
      <w:color w:val="auto"/>
      <w:sz w:val="22"/>
    </w:rPr>
  </w:style>
  <w:style w:type="paragraph" w:customStyle="1" w:styleId="ARCATParagraph">
    <w:name w:val="ARCAT Paragraph"/>
    <w:link w:val="ARCATParagraphChar"/>
    <w:rsid w:val="00F51B20"/>
    <w:pPr>
      <w:widowControl w:val="0"/>
      <w:autoSpaceDE w:val="0"/>
      <w:autoSpaceDN w:val="0"/>
      <w:adjustRightInd w:val="0"/>
    </w:pPr>
    <w:rPr>
      <w:rFonts w:ascii="Arial" w:hAnsi="Arial" w:cs="Arial"/>
      <w:sz w:val="24"/>
      <w:szCs w:val="24"/>
    </w:rPr>
  </w:style>
  <w:style w:type="character" w:customStyle="1" w:styleId="A1">
    <w:name w:val="A1"/>
    <w:rsid w:val="00943263"/>
    <w:rPr>
      <w:rFonts w:cs="Myriad Pro"/>
      <w:color w:val="000000"/>
      <w:sz w:val="20"/>
      <w:szCs w:val="20"/>
    </w:rPr>
  </w:style>
  <w:style w:type="character" w:customStyle="1" w:styleId="FooterChar">
    <w:name w:val="Footer Char"/>
    <w:basedOn w:val="DefaultParagraphFont"/>
    <w:link w:val="Footer"/>
    <w:uiPriority w:val="99"/>
    <w:rsid w:val="00C263F6"/>
    <w:rPr>
      <w:rFonts w:ascii="Dutch 801 Roman" w:hAnsi="Dutch 801 Roman"/>
      <w:sz w:val="24"/>
    </w:rPr>
  </w:style>
  <w:style w:type="character" w:customStyle="1" w:styleId="ARCATParagraphChar">
    <w:name w:val="ARCAT Paragraph Char"/>
    <w:basedOn w:val="DefaultParagraphFont"/>
    <w:link w:val="ARCATParagraph"/>
    <w:rsid w:val="00B503C0"/>
    <w:rPr>
      <w:rFonts w:ascii="Arial" w:hAnsi="Arial" w:cs="Arial"/>
      <w:sz w:val="24"/>
      <w:szCs w:val="24"/>
      <w:lang w:eastAsia="en-US" w:bidi="ar-SA"/>
    </w:rPr>
  </w:style>
  <w:style w:type="numbering" w:customStyle="1" w:styleId="ARCAT">
    <w:name w:val="ARCAT"/>
    <w:basedOn w:val="NoList"/>
    <w:rsid w:val="0010387D"/>
    <w:pPr>
      <w:numPr>
        <w:numId w:val="1"/>
      </w:numPr>
    </w:pPr>
  </w:style>
  <w:style w:type="character" w:customStyle="1" w:styleId="HeaderChar">
    <w:name w:val="Header Char"/>
    <w:basedOn w:val="DefaultParagraphFont"/>
    <w:link w:val="Header"/>
    <w:uiPriority w:val="99"/>
    <w:rsid w:val="00D650A9"/>
    <w:rPr>
      <w:rFonts w:ascii="Dutch 801 Roman" w:hAnsi="Dutch 801 Roman"/>
      <w:sz w:val="24"/>
    </w:rPr>
  </w:style>
  <w:style w:type="paragraph" w:styleId="ListParagraph">
    <w:name w:val="List Paragraph"/>
    <w:basedOn w:val="Normal"/>
    <w:uiPriority w:val="34"/>
    <w:qFormat/>
    <w:rsid w:val="00246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CSI SECTION 09200 - FIBER REINFORCED STUCCO</vt:lpstr>
    </vt:vector>
  </TitlesOfParts>
  <Company>Parex, Inc.</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SECTION 09200 - FIBER REINFORCED STUCCO</dc:title>
  <dc:creator>Parex, Inc.</dc:creator>
  <cp:lastModifiedBy>TINA CIHLAR</cp:lastModifiedBy>
  <cp:revision>2</cp:revision>
  <cp:lastPrinted>2013-02-28T18:23:00Z</cp:lastPrinted>
  <dcterms:created xsi:type="dcterms:W3CDTF">2018-06-08T00:17:00Z</dcterms:created>
  <dcterms:modified xsi:type="dcterms:W3CDTF">2018-06-08T00:17:00Z</dcterms:modified>
</cp:coreProperties>
</file>